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0101B" w14:textId="6F52E111" w:rsidR="00F86868" w:rsidRPr="006673DE" w:rsidRDefault="00A21AE8" w:rsidP="00F86868">
      <w:pPr>
        <w:pStyle w:val="1"/>
        <w:spacing w:before="0"/>
        <w:jc w:val="center"/>
        <w:rPr>
          <w:rFonts w:ascii="Cambria" w:hAnsi="Cambria"/>
          <w:b/>
          <w:bCs/>
          <w:i/>
          <w:iCs/>
          <w:sz w:val="24"/>
          <w:szCs w:val="24"/>
        </w:rPr>
      </w:pPr>
      <w:r w:rsidRPr="003674AB">
        <w:rPr>
          <w:rFonts w:ascii="Cambria" w:hAnsi="Cambria"/>
          <w:b/>
          <w:bCs/>
          <w:sz w:val="24"/>
          <w:szCs w:val="24"/>
        </w:rPr>
        <w:t>Εξασφάλιση της προσβασιμότητας στα άτομα με αναπηρία σύμφωνα με το Παράρτημα ΙΙ τ</w:t>
      </w:r>
      <w:r w:rsidR="00876B16" w:rsidRPr="003674AB">
        <w:rPr>
          <w:rFonts w:ascii="Cambria" w:hAnsi="Cambria"/>
          <w:b/>
          <w:bCs/>
          <w:sz w:val="24"/>
          <w:szCs w:val="24"/>
        </w:rPr>
        <w:t>ου Δικαιούχου</w:t>
      </w:r>
      <w:r w:rsidR="008C2D3B">
        <w:rPr>
          <w:rFonts w:ascii="Cambria" w:hAnsi="Cambria"/>
          <w:b/>
          <w:bCs/>
          <w:sz w:val="24"/>
          <w:szCs w:val="24"/>
        </w:rPr>
        <w:t xml:space="preserve"> </w:t>
      </w:r>
      <w:r w:rsidR="00C132C5" w:rsidRPr="00C132C5">
        <w:rPr>
          <w:rFonts w:ascii="Cambria" w:hAnsi="Cambria"/>
          <w:b/>
          <w:bCs/>
          <w:i/>
          <w:iCs/>
          <w:sz w:val="24"/>
          <w:szCs w:val="24"/>
          <w:highlight w:val="green"/>
        </w:rPr>
        <w:t>….</w:t>
      </w:r>
      <w:r w:rsidR="00C132C5">
        <w:rPr>
          <w:rFonts w:ascii="Cambria" w:hAnsi="Cambria"/>
          <w:b/>
          <w:bCs/>
          <w:i/>
          <w:iCs/>
          <w:sz w:val="24"/>
          <w:szCs w:val="24"/>
        </w:rPr>
        <w:t xml:space="preserve"> </w:t>
      </w:r>
      <w:r w:rsidR="008C2D3B">
        <w:rPr>
          <w:rFonts w:ascii="Cambria" w:hAnsi="Cambria"/>
          <w:b/>
          <w:bCs/>
          <w:sz w:val="24"/>
          <w:szCs w:val="24"/>
        </w:rPr>
        <w:t xml:space="preserve">για τη δομή </w:t>
      </w:r>
      <w:r w:rsidRPr="003674AB">
        <w:rPr>
          <w:rFonts w:ascii="Cambria" w:hAnsi="Cambria"/>
          <w:b/>
          <w:bCs/>
          <w:i/>
          <w:iCs/>
          <w:sz w:val="24"/>
          <w:szCs w:val="24"/>
          <w:highlight w:val="green"/>
        </w:rPr>
        <w:t>….</w:t>
      </w:r>
      <w:r w:rsidR="00876B16" w:rsidRPr="003674AB">
        <w:rPr>
          <w:rFonts w:ascii="Cambria" w:hAnsi="Cambria"/>
          <w:b/>
          <w:bCs/>
          <w:i/>
          <w:iCs/>
          <w:sz w:val="24"/>
          <w:szCs w:val="24"/>
        </w:rPr>
        <w:t xml:space="preserve"> </w:t>
      </w:r>
      <w:r w:rsidR="00C65A48" w:rsidRPr="003674AB">
        <w:rPr>
          <w:rFonts w:ascii="Cambria" w:hAnsi="Cambria"/>
          <w:b/>
          <w:bCs/>
          <w:sz w:val="24"/>
          <w:szCs w:val="24"/>
        </w:rPr>
        <w:t>σ</w:t>
      </w:r>
      <w:r w:rsidR="00876B16" w:rsidRPr="003674AB">
        <w:rPr>
          <w:rFonts w:ascii="Cambria" w:hAnsi="Cambria"/>
          <w:b/>
          <w:bCs/>
          <w:sz w:val="24"/>
          <w:szCs w:val="24"/>
        </w:rPr>
        <w:t>το πλαίσιο της Π</w:t>
      </w:r>
      <w:r w:rsidR="006673DE">
        <w:rPr>
          <w:rFonts w:ascii="Cambria" w:hAnsi="Cambria"/>
          <w:b/>
          <w:bCs/>
          <w:sz w:val="24"/>
          <w:szCs w:val="24"/>
        </w:rPr>
        <w:t>ρόσκλησης</w:t>
      </w:r>
      <w:r w:rsidR="00876B16" w:rsidRPr="003674AB">
        <w:rPr>
          <w:rFonts w:ascii="Cambria" w:hAnsi="Cambria"/>
          <w:b/>
          <w:bCs/>
          <w:sz w:val="24"/>
          <w:szCs w:val="24"/>
        </w:rPr>
        <w:t xml:space="preserve"> </w:t>
      </w:r>
      <w:r w:rsidR="00876B16" w:rsidRPr="006673DE">
        <w:rPr>
          <w:rFonts w:ascii="Cambria" w:hAnsi="Cambria"/>
          <w:b/>
          <w:bCs/>
          <w:i/>
          <w:iCs/>
          <w:sz w:val="24"/>
          <w:szCs w:val="24"/>
        </w:rPr>
        <w:t>«</w:t>
      </w:r>
      <w:r w:rsidR="008C2D3B" w:rsidRPr="008C2D3B">
        <w:rPr>
          <w:rFonts w:ascii="Cambria" w:hAnsi="Cambria"/>
          <w:b/>
          <w:bCs/>
          <w:i/>
          <w:iCs/>
          <w:sz w:val="24"/>
          <w:szCs w:val="24"/>
        </w:rPr>
        <w:t>Ενίσχυση υπηρεσιών αντιμετώπισης εξαρτήσεων</w:t>
      </w:r>
      <w:r w:rsidR="00876B16" w:rsidRPr="006673DE">
        <w:rPr>
          <w:rFonts w:ascii="Cambria" w:hAnsi="Cambria"/>
          <w:b/>
          <w:bCs/>
          <w:i/>
          <w:iCs/>
          <w:sz w:val="24"/>
          <w:szCs w:val="24"/>
        </w:rPr>
        <w:t>»</w:t>
      </w:r>
    </w:p>
    <w:p w14:paraId="4065859A" w14:textId="77777777" w:rsidR="00F86868" w:rsidRPr="00D17FB3" w:rsidRDefault="00F86868" w:rsidP="00AC3F66">
      <w:pPr>
        <w:spacing w:after="0"/>
        <w:jc w:val="both"/>
        <w:rPr>
          <w:rFonts w:ascii="Cambria" w:hAnsi="Cambria"/>
          <w:b/>
          <w:bCs/>
        </w:rPr>
      </w:pPr>
    </w:p>
    <w:p w14:paraId="0958A2B8" w14:textId="71AE4792" w:rsidR="00F86868" w:rsidRDefault="00F86868" w:rsidP="00D504E2">
      <w:pPr>
        <w:jc w:val="both"/>
        <w:rPr>
          <w:rFonts w:ascii="Cambria" w:hAnsi="Cambria"/>
          <w:sz w:val="20"/>
          <w:szCs w:val="20"/>
        </w:rPr>
      </w:pPr>
      <w:r w:rsidRPr="00F86868">
        <w:rPr>
          <w:rFonts w:ascii="Cambria" w:hAnsi="Cambria"/>
          <w:sz w:val="20"/>
          <w:szCs w:val="20"/>
        </w:rPr>
        <w:t xml:space="preserve">Οδηγίες: Να </w:t>
      </w:r>
      <w:r w:rsidR="00295C2B">
        <w:rPr>
          <w:rFonts w:ascii="Cambria" w:hAnsi="Cambria"/>
          <w:sz w:val="20"/>
          <w:szCs w:val="20"/>
        </w:rPr>
        <w:t>τεκμηριωθεί</w:t>
      </w:r>
      <w:r w:rsidRPr="00F86868">
        <w:rPr>
          <w:rFonts w:ascii="Cambria" w:hAnsi="Cambria"/>
          <w:sz w:val="20"/>
          <w:szCs w:val="20"/>
        </w:rPr>
        <w:t xml:space="preserve"> </w:t>
      </w:r>
      <w:r w:rsidRPr="00E04FA4">
        <w:rPr>
          <w:rFonts w:ascii="Cambria" w:hAnsi="Cambria"/>
          <w:sz w:val="20"/>
          <w:szCs w:val="20"/>
        </w:rPr>
        <w:t>αν ικανοποιούνται ή όχι</w:t>
      </w:r>
      <w:r w:rsidRPr="00F86868">
        <w:rPr>
          <w:rFonts w:ascii="Cambria" w:hAnsi="Cambria"/>
          <w:sz w:val="20"/>
          <w:szCs w:val="20"/>
        </w:rPr>
        <w:t xml:space="preserve"> οι απαιτήσεις προσβασιμότητας</w:t>
      </w:r>
      <w:r w:rsidR="00295C2B">
        <w:rPr>
          <w:rFonts w:ascii="Cambria" w:hAnsi="Cambria"/>
          <w:sz w:val="20"/>
          <w:szCs w:val="20"/>
        </w:rPr>
        <w:t xml:space="preserve"> </w:t>
      </w:r>
      <w:r w:rsidR="00D17FB3" w:rsidRPr="00E04FA4">
        <w:rPr>
          <w:rFonts w:ascii="Cambria" w:hAnsi="Cambria"/>
          <w:sz w:val="20"/>
          <w:szCs w:val="20"/>
          <w:u w:val="single"/>
        </w:rPr>
        <w:t>καταγράφοντας συνοπτικά</w:t>
      </w:r>
      <w:r w:rsidRPr="00E04FA4">
        <w:rPr>
          <w:rFonts w:ascii="Cambria" w:hAnsi="Cambria"/>
          <w:sz w:val="20"/>
          <w:szCs w:val="20"/>
          <w:u w:val="single"/>
        </w:rPr>
        <w:t xml:space="preserve"> τα αντίστοιχα τεχνικά χαρακτηριστικά.</w:t>
      </w:r>
      <w:r w:rsidRPr="00F86868">
        <w:rPr>
          <w:rFonts w:ascii="Cambria" w:hAnsi="Cambria"/>
          <w:sz w:val="20"/>
          <w:szCs w:val="20"/>
        </w:rPr>
        <w:t xml:space="preserve"> </w:t>
      </w:r>
      <w:r>
        <w:rPr>
          <w:rFonts w:ascii="Cambria" w:hAnsi="Cambria"/>
          <w:sz w:val="20"/>
          <w:szCs w:val="20"/>
        </w:rPr>
        <w:t>Ό</w:t>
      </w:r>
      <w:r w:rsidRPr="00F86868">
        <w:rPr>
          <w:rFonts w:ascii="Cambria" w:hAnsi="Cambria"/>
          <w:sz w:val="20"/>
          <w:szCs w:val="20"/>
        </w:rPr>
        <w:t xml:space="preserve">σες απαιτήσεις δεν ικανοποιούνται ο δικαιούχος </w:t>
      </w:r>
      <w:r w:rsidR="00D17FB3">
        <w:rPr>
          <w:rFonts w:ascii="Cambria" w:hAnsi="Cambria"/>
          <w:sz w:val="20"/>
          <w:szCs w:val="20"/>
        </w:rPr>
        <w:t>θ</w:t>
      </w:r>
      <w:r w:rsidRPr="00F86868">
        <w:rPr>
          <w:rFonts w:ascii="Cambria" w:hAnsi="Cambria"/>
          <w:sz w:val="20"/>
          <w:szCs w:val="20"/>
        </w:rPr>
        <w:t>α δεσμευτεί χρονικά (</w:t>
      </w:r>
      <w:proofErr w:type="spellStart"/>
      <w:r w:rsidRPr="00F86868">
        <w:rPr>
          <w:rFonts w:ascii="Cambria" w:hAnsi="Cambria"/>
          <w:sz w:val="20"/>
          <w:szCs w:val="20"/>
        </w:rPr>
        <w:t>ηη-μμ-εεεε</w:t>
      </w:r>
      <w:proofErr w:type="spellEnd"/>
      <w:r w:rsidRPr="00F86868">
        <w:rPr>
          <w:rFonts w:ascii="Cambria" w:hAnsi="Cambria"/>
          <w:sz w:val="20"/>
          <w:szCs w:val="20"/>
        </w:rPr>
        <w:t>) για την υλοποίηση</w:t>
      </w:r>
      <w:r>
        <w:rPr>
          <w:rFonts w:ascii="Cambria" w:hAnsi="Cambria"/>
          <w:sz w:val="20"/>
          <w:szCs w:val="20"/>
        </w:rPr>
        <w:t xml:space="preserve"> τους</w:t>
      </w:r>
      <w:r w:rsidRPr="00F86868">
        <w:rPr>
          <w:rFonts w:ascii="Cambria" w:hAnsi="Cambria"/>
          <w:sz w:val="20"/>
          <w:szCs w:val="20"/>
        </w:rPr>
        <w:t>.</w:t>
      </w:r>
    </w:p>
    <w:p w14:paraId="6865818F" w14:textId="1928465C" w:rsidR="00E04FA4" w:rsidRPr="00F86868" w:rsidRDefault="00E04FA4" w:rsidP="00D504E2">
      <w:pPr>
        <w:jc w:val="both"/>
        <w:rPr>
          <w:rFonts w:ascii="Cambria" w:hAnsi="Cambria"/>
          <w:sz w:val="20"/>
          <w:szCs w:val="20"/>
        </w:rPr>
      </w:pPr>
      <w:r w:rsidRPr="00E04FA4">
        <w:rPr>
          <w:rFonts w:ascii="Cambria" w:hAnsi="Cambria"/>
          <w:sz w:val="20"/>
          <w:szCs w:val="20"/>
          <w:highlight w:val="green"/>
        </w:rPr>
        <w:t>Διεύθυνση δομής:</w:t>
      </w:r>
    </w:p>
    <w:p w14:paraId="709655AD" w14:textId="47CFC8D6" w:rsidR="00A21AE8" w:rsidRPr="003674AB" w:rsidRDefault="00AC3F66" w:rsidP="00AC3F66">
      <w:pPr>
        <w:spacing w:after="0"/>
        <w:jc w:val="both"/>
        <w:rPr>
          <w:rFonts w:ascii="Cambria" w:hAnsi="Cambria"/>
          <w:b/>
          <w:bCs/>
          <w:sz w:val="20"/>
          <w:szCs w:val="20"/>
        </w:rPr>
      </w:pPr>
      <w:r w:rsidRPr="00876B16">
        <w:rPr>
          <w:rFonts w:ascii="Cambria" w:hAnsi="Cambria"/>
          <w:b/>
          <w:bCs/>
        </w:rPr>
        <w:t>(</w:t>
      </w:r>
      <w:r w:rsidRPr="003674AB">
        <w:rPr>
          <w:rFonts w:ascii="Cambria" w:hAnsi="Cambria"/>
          <w:b/>
          <w:bCs/>
          <w:sz w:val="20"/>
          <w:szCs w:val="20"/>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p>
    <w:tbl>
      <w:tblPr>
        <w:tblStyle w:val="a3"/>
        <w:tblW w:w="0" w:type="auto"/>
        <w:tblLayout w:type="fixed"/>
        <w:tblLook w:val="04A0" w:firstRow="1" w:lastRow="0" w:firstColumn="1" w:lastColumn="0" w:noHBand="0" w:noVBand="1"/>
      </w:tblPr>
      <w:tblGrid>
        <w:gridCol w:w="2765"/>
        <w:gridCol w:w="2765"/>
        <w:gridCol w:w="2766"/>
      </w:tblGrid>
      <w:tr w:rsidR="00AC3F66" w:rsidRPr="003674AB" w14:paraId="32537BE8" w14:textId="77777777" w:rsidTr="0061572F">
        <w:tc>
          <w:tcPr>
            <w:tcW w:w="2765" w:type="dxa"/>
            <w:vAlign w:val="center"/>
          </w:tcPr>
          <w:p w14:paraId="4D3D1FEF" w14:textId="2DC8C794" w:rsidR="00AC3F66" w:rsidRPr="003674AB" w:rsidRDefault="00AC3F66" w:rsidP="004B4794">
            <w:pPr>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3CFF0079" w14:textId="456B5FE0" w:rsidR="00AC3F66" w:rsidRPr="003674AB" w:rsidRDefault="00E04FA4" w:rsidP="004B4794">
            <w:pPr>
              <w:jc w:val="center"/>
              <w:rPr>
                <w:rFonts w:ascii="Cambria" w:hAnsi="Cambria"/>
                <w:sz w:val="20"/>
                <w:szCs w:val="20"/>
              </w:rPr>
            </w:pPr>
            <w:r>
              <w:rPr>
                <w:rFonts w:ascii="Cambria" w:hAnsi="Cambria"/>
                <w:sz w:val="20"/>
                <w:szCs w:val="20"/>
              </w:rPr>
              <w:t>Τεκμηρίωση ικανοποίησης απαίτησης προσβασιμότητας</w:t>
            </w:r>
          </w:p>
        </w:tc>
        <w:tc>
          <w:tcPr>
            <w:tcW w:w="2766" w:type="dxa"/>
            <w:vAlign w:val="center"/>
          </w:tcPr>
          <w:p w14:paraId="1DC1E3F9" w14:textId="5C5C0BE9" w:rsidR="00AC3F66" w:rsidRPr="003674AB" w:rsidRDefault="00AC3F66" w:rsidP="004B4794">
            <w:pPr>
              <w:jc w:val="center"/>
              <w:rPr>
                <w:rFonts w:ascii="Cambria" w:hAnsi="Cambria"/>
                <w:sz w:val="20"/>
                <w:szCs w:val="20"/>
              </w:rPr>
            </w:pPr>
            <w:r w:rsidRPr="003674AB">
              <w:rPr>
                <w:rFonts w:ascii="Cambria" w:hAnsi="Cambria"/>
                <w:sz w:val="20"/>
                <w:szCs w:val="20"/>
              </w:rPr>
              <w:t>Υλοποίηση έω</w:t>
            </w:r>
            <w:r w:rsidR="00E04FA4">
              <w:rPr>
                <w:rFonts w:ascii="Cambria" w:hAnsi="Cambria"/>
                <w:sz w:val="20"/>
                <w:szCs w:val="20"/>
              </w:rPr>
              <w:t>ς</w:t>
            </w:r>
          </w:p>
        </w:tc>
      </w:tr>
      <w:tr w:rsidR="00AC3F66" w:rsidRPr="003674AB" w14:paraId="607CC4B0" w14:textId="77777777" w:rsidTr="0061572F">
        <w:tc>
          <w:tcPr>
            <w:tcW w:w="2765" w:type="dxa"/>
            <w:vAlign w:val="center"/>
          </w:tcPr>
          <w:p w14:paraId="47C552D1" w14:textId="7F3A4C08" w:rsidR="00AC3F66" w:rsidRPr="003674AB" w:rsidRDefault="00AC3F66" w:rsidP="004B4794">
            <w:pPr>
              <w:numPr>
                <w:ilvl w:val="0"/>
                <w:numId w:val="1"/>
              </w:numPr>
              <w:jc w:val="center"/>
              <w:rPr>
                <w:rFonts w:ascii="Cambria" w:hAnsi="Cambria"/>
                <w:sz w:val="20"/>
                <w:szCs w:val="20"/>
              </w:rPr>
            </w:pPr>
            <w:r w:rsidRPr="003674AB">
              <w:rPr>
                <w:rFonts w:ascii="Cambria" w:hAnsi="Cambria"/>
                <w:sz w:val="20"/>
                <w:szCs w:val="20"/>
              </w:rPr>
              <w:t>πρόβλεψη οριζόντιας ή/και κατακόρυφης προσβασιμότητας (π.χ. προσβάσιμες διαδρομές, ‘οδηγοί τυφλών’, ράμπες/’σκάφες’, αναβατόρια κ.λπ.)</w:t>
            </w:r>
            <w:r w:rsidR="00457F04" w:rsidRPr="003674AB">
              <w:rPr>
                <w:rFonts w:ascii="Cambria" w:hAnsi="Cambria"/>
                <w:sz w:val="20"/>
                <w:szCs w:val="20"/>
              </w:rPr>
              <w:t>.</w:t>
            </w:r>
          </w:p>
        </w:tc>
        <w:tc>
          <w:tcPr>
            <w:tcW w:w="2765" w:type="dxa"/>
            <w:vAlign w:val="center"/>
          </w:tcPr>
          <w:p w14:paraId="7806E61A" w14:textId="77777777" w:rsidR="00AC3F66" w:rsidRPr="003674AB" w:rsidRDefault="00AC3F66" w:rsidP="004B4794">
            <w:pPr>
              <w:jc w:val="center"/>
              <w:rPr>
                <w:rFonts w:ascii="Cambria" w:hAnsi="Cambria"/>
                <w:b/>
                <w:bCs/>
                <w:sz w:val="20"/>
                <w:szCs w:val="20"/>
              </w:rPr>
            </w:pPr>
          </w:p>
        </w:tc>
        <w:tc>
          <w:tcPr>
            <w:tcW w:w="2766" w:type="dxa"/>
            <w:vAlign w:val="center"/>
          </w:tcPr>
          <w:p w14:paraId="3BB66CE8" w14:textId="77777777" w:rsidR="00AC3F66" w:rsidRPr="003674AB" w:rsidRDefault="00AC3F66" w:rsidP="004B4794">
            <w:pPr>
              <w:jc w:val="center"/>
              <w:rPr>
                <w:rFonts w:ascii="Cambria" w:hAnsi="Cambria"/>
                <w:b/>
                <w:bCs/>
                <w:sz w:val="20"/>
                <w:szCs w:val="20"/>
              </w:rPr>
            </w:pPr>
          </w:p>
        </w:tc>
      </w:tr>
      <w:tr w:rsidR="00AC3F66" w:rsidRPr="003674AB" w14:paraId="75B43F78" w14:textId="77777777" w:rsidTr="0061572F">
        <w:tc>
          <w:tcPr>
            <w:tcW w:w="2765" w:type="dxa"/>
            <w:vAlign w:val="center"/>
          </w:tcPr>
          <w:p w14:paraId="2D928DEC" w14:textId="4F796591" w:rsidR="00AC3F66" w:rsidRPr="003674AB" w:rsidRDefault="00AC3F66" w:rsidP="004B4794">
            <w:pPr>
              <w:numPr>
                <w:ilvl w:val="0"/>
                <w:numId w:val="1"/>
              </w:numPr>
              <w:jc w:val="center"/>
              <w:rPr>
                <w:rFonts w:ascii="Cambria" w:hAnsi="Cambria"/>
                <w:sz w:val="20"/>
                <w:szCs w:val="20"/>
              </w:rPr>
            </w:pPr>
            <w:r w:rsidRPr="003674AB">
              <w:rPr>
                <w:rFonts w:ascii="Cambria" w:hAnsi="Cambria"/>
                <w:sz w:val="20"/>
                <w:szCs w:val="20"/>
              </w:rPr>
              <w:t xml:space="preserve">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εξοπλισμών/εγκαταστάσεων για χρήση κοινού (π.χ. παιδικές χαρές, καθιστικά, εξοπλισμοί παραλιών, αποδυτήρια, χώροι υγιεινής, παρατηρητήρια πουλιών κ.λπ.)</w:t>
            </w:r>
            <w:r w:rsidR="00457F04" w:rsidRPr="003674AB">
              <w:rPr>
                <w:rFonts w:ascii="Cambria" w:hAnsi="Cambria"/>
                <w:sz w:val="20"/>
                <w:szCs w:val="20"/>
              </w:rPr>
              <w:t>.</w:t>
            </w:r>
          </w:p>
        </w:tc>
        <w:tc>
          <w:tcPr>
            <w:tcW w:w="2765" w:type="dxa"/>
            <w:vAlign w:val="center"/>
          </w:tcPr>
          <w:p w14:paraId="6A5B657B" w14:textId="77777777" w:rsidR="00AC3F66" w:rsidRPr="003674AB" w:rsidRDefault="00AC3F66" w:rsidP="004B4794">
            <w:pPr>
              <w:jc w:val="center"/>
              <w:rPr>
                <w:rFonts w:ascii="Cambria" w:hAnsi="Cambria"/>
                <w:b/>
                <w:bCs/>
                <w:sz w:val="20"/>
                <w:szCs w:val="20"/>
              </w:rPr>
            </w:pPr>
          </w:p>
        </w:tc>
        <w:tc>
          <w:tcPr>
            <w:tcW w:w="2766" w:type="dxa"/>
            <w:vAlign w:val="center"/>
          </w:tcPr>
          <w:p w14:paraId="4F511C37" w14:textId="77777777" w:rsidR="00AC3F66" w:rsidRPr="003674AB" w:rsidRDefault="00AC3F66" w:rsidP="004B4794">
            <w:pPr>
              <w:jc w:val="center"/>
              <w:rPr>
                <w:rFonts w:ascii="Cambria" w:hAnsi="Cambria"/>
                <w:b/>
                <w:bCs/>
                <w:sz w:val="20"/>
                <w:szCs w:val="20"/>
              </w:rPr>
            </w:pPr>
          </w:p>
        </w:tc>
      </w:tr>
      <w:tr w:rsidR="00AC3F66" w:rsidRPr="003674AB" w14:paraId="469740E2" w14:textId="77777777" w:rsidTr="0061572F">
        <w:tc>
          <w:tcPr>
            <w:tcW w:w="2765" w:type="dxa"/>
            <w:vAlign w:val="center"/>
          </w:tcPr>
          <w:p w14:paraId="1FE6B85E" w14:textId="6917C1F9" w:rsidR="00AC3F66" w:rsidRPr="003674AB" w:rsidRDefault="00AC3F66" w:rsidP="004B4794">
            <w:pPr>
              <w:numPr>
                <w:ilvl w:val="0"/>
                <w:numId w:val="1"/>
              </w:numPr>
              <w:jc w:val="center"/>
              <w:rPr>
                <w:rFonts w:ascii="Cambria" w:hAnsi="Cambria"/>
                <w:sz w:val="20"/>
                <w:szCs w:val="20"/>
                <w:u w:val="single"/>
              </w:rPr>
            </w:pPr>
            <w:r w:rsidRPr="003674AB">
              <w:rPr>
                <w:rFonts w:ascii="Cambria" w:hAnsi="Cambria"/>
                <w:sz w:val="20"/>
                <w:szCs w:val="20"/>
              </w:rPr>
              <w:t xml:space="preserve">πρόβλεψη σήμανσης σε προσβάσιμες μορφές (έντονο κοντράστ-μεγάλοι χαρακτήρες, εικονίδια, γραφή </w:t>
            </w:r>
            <w:proofErr w:type="spellStart"/>
            <w:r w:rsidRPr="003674AB">
              <w:rPr>
                <w:rFonts w:ascii="Cambria" w:hAnsi="Cambria"/>
                <w:sz w:val="20"/>
                <w:szCs w:val="20"/>
              </w:rPr>
              <w:t>Braille</w:t>
            </w:r>
            <w:proofErr w:type="spellEnd"/>
            <w:r w:rsidRPr="003674AB">
              <w:rPr>
                <w:rFonts w:ascii="Cambria" w:hAnsi="Cambria"/>
                <w:sz w:val="20"/>
                <w:szCs w:val="20"/>
              </w:rPr>
              <w:t>, ηχητική και οπτική σήμανση κ.λπ.)</w:t>
            </w:r>
            <w:r w:rsidR="00457F04" w:rsidRPr="003674AB">
              <w:rPr>
                <w:rFonts w:ascii="Cambria" w:hAnsi="Cambria"/>
                <w:sz w:val="20"/>
                <w:szCs w:val="20"/>
              </w:rPr>
              <w:t>.</w:t>
            </w:r>
          </w:p>
        </w:tc>
        <w:tc>
          <w:tcPr>
            <w:tcW w:w="2765" w:type="dxa"/>
            <w:vAlign w:val="center"/>
          </w:tcPr>
          <w:p w14:paraId="713BB806" w14:textId="77777777" w:rsidR="00AC3F66" w:rsidRPr="003674AB" w:rsidRDefault="00AC3F66" w:rsidP="004B4794">
            <w:pPr>
              <w:jc w:val="center"/>
              <w:rPr>
                <w:rFonts w:ascii="Cambria" w:hAnsi="Cambria"/>
                <w:b/>
                <w:bCs/>
                <w:sz w:val="20"/>
                <w:szCs w:val="20"/>
              </w:rPr>
            </w:pPr>
          </w:p>
        </w:tc>
        <w:tc>
          <w:tcPr>
            <w:tcW w:w="2766" w:type="dxa"/>
            <w:vAlign w:val="center"/>
          </w:tcPr>
          <w:p w14:paraId="1B0FC222" w14:textId="77777777" w:rsidR="00AC3F66" w:rsidRPr="003674AB" w:rsidRDefault="00AC3F66" w:rsidP="004B4794">
            <w:pPr>
              <w:jc w:val="center"/>
              <w:rPr>
                <w:rFonts w:ascii="Cambria" w:hAnsi="Cambria"/>
                <w:b/>
                <w:bCs/>
                <w:sz w:val="20"/>
                <w:szCs w:val="20"/>
              </w:rPr>
            </w:pPr>
          </w:p>
        </w:tc>
      </w:tr>
    </w:tbl>
    <w:p w14:paraId="0C83E1F9" w14:textId="77777777" w:rsidR="00A21AE8" w:rsidRPr="003674AB" w:rsidRDefault="00A21AE8" w:rsidP="00876B16">
      <w:pPr>
        <w:spacing w:after="0"/>
        <w:jc w:val="center"/>
        <w:rPr>
          <w:rFonts w:ascii="Cambria" w:hAnsi="Cambria"/>
          <w:b/>
          <w:bCs/>
          <w:sz w:val="20"/>
          <w:szCs w:val="20"/>
        </w:rPr>
      </w:pPr>
    </w:p>
    <w:p w14:paraId="30ED4391" w14:textId="06B3B0DA" w:rsidR="00DF2B85" w:rsidRPr="003674AB" w:rsidRDefault="00DF2B85" w:rsidP="00DF2B85">
      <w:pPr>
        <w:spacing w:after="0"/>
        <w:jc w:val="both"/>
        <w:rPr>
          <w:rFonts w:ascii="Cambria" w:hAnsi="Cambria"/>
          <w:b/>
          <w:bCs/>
          <w:sz w:val="20"/>
          <w:szCs w:val="20"/>
        </w:rPr>
      </w:pPr>
      <w:r w:rsidRPr="003674AB">
        <w:rPr>
          <w:rFonts w:ascii="Cambria" w:hAnsi="Cambria"/>
          <w:b/>
          <w:bCs/>
          <w:sz w:val="20"/>
          <w:szCs w:val="20"/>
        </w:rPr>
        <w:t xml:space="preserve">(Β) Πρόσβαση στις κτιριακές υποδομές και υπαίθριους  χώρους οικοπέδων </w:t>
      </w:r>
    </w:p>
    <w:tbl>
      <w:tblPr>
        <w:tblStyle w:val="a3"/>
        <w:tblW w:w="0" w:type="auto"/>
        <w:tblLook w:val="04A0" w:firstRow="1" w:lastRow="0" w:firstColumn="1" w:lastColumn="0" w:noHBand="0" w:noVBand="1"/>
      </w:tblPr>
      <w:tblGrid>
        <w:gridCol w:w="2765"/>
        <w:gridCol w:w="2765"/>
        <w:gridCol w:w="2766"/>
      </w:tblGrid>
      <w:tr w:rsidR="00DF2B85" w:rsidRPr="003674AB" w14:paraId="2F6F50E5" w14:textId="77777777" w:rsidTr="0061572F">
        <w:tc>
          <w:tcPr>
            <w:tcW w:w="2765" w:type="dxa"/>
            <w:vAlign w:val="center"/>
          </w:tcPr>
          <w:p w14:paraId="71BF24F3" w14:textId="0ED2132E" w:rsidR="00DF2B85" w:rsidRPr="003674AB" w:rsidRDefault="0061572F" w:rsidP="004B4794">
            <w:pPr>
              <w:spacing w:after="160"/>
              <w:jc w:val="center"/>
              <w:rPr>
                <w:rFonts w:ascii="Cambria" w:hAnsi="Cambria"/>
                <w:sz w:val="20"/>
                <w:szCs w:val="20"/>
              </w:rPr>
            </w:pPr>
            <w:r w:rsidRPr="003674AB">
              <w:rPr>
                <w:rFonts w:ascii="Cambria" w:hAnsi="Cambria"/>
                <w:sz w:val="20"/>
                <w:szCs w:val="20"/>
              </w:rPr>
              <w:t>Απαιτήσεις προσβασιμότητας</w:t>
            </w:r>
          </w:p>
        </w:tc>
        <w:tc>
          <w:tcPr>
            <w:tcW w:w="2765" w:type="dxa"/>
            <w:vAlign w:val="center"/>
          </w:tcPr>
          <w:p w14:paraId="4CF97078" w14:textId="77686014" w:rsidR="00DF2B85" w:rsidRPr="003674AB" w:rsidRDefault="00E04FA4" w:rsidP="004B4794">
            <w:pPr>
              <w:spacing w:after="160"/>
              <w:jc w:val="center"/>
              <w:rPr>
                <w:rFonts w:ascii="Cambria" w:hAnsi="Cambria"/>
                <w:sz w:val="20"/>
                <w:szCs w:val="20"/>
              </w:rPr>
            </w:pPr>
            <w:r>
              <w:rPr>
                <w:rFonts w:ascii="Cambria" w:hAnsi="Cambria"/>
                <w:sz w:val="20"/>
                <w:szCs w:val="20"/>
              </w:rPr>
              <w:t>Τεκμηρίωση ικανοποίησης απαίτησης προσβασιμότητας</w:t>
            </w:r>
          </w:p>
        </w:tc>
        <w:tc>
          <w:tcPr>
            <w:tcW w:w="2766" w:type="dxa"/>
            <w:vAlign w:val="center"/>
          </w:tcPr>
          <w:p w14:paraId="185C7E8B" w14:textId="77777777" w:rsidR="00DF2B85" w:rsidRPr="003674AB" w:rsidRDefault="00DF2B85" w:rsidP="004B4794">
            <w:pPr>
              <w:spacing w:after="160"/>
              <w:jc w:val="center"/>
              <w:rPr>
                <w:rFonts w:ascii="Cambria" w:hAnsi="Cambria"/>
                <w:sz w:val="20"/>
                <w:szCs w:val="20"/>
              </w:rPr>
            </w:pPr>
            <w:r w:rsidRPr="003674AB">
              <w:rPr>
                <w:rFonts w:ascii="Cambria" w:hAnsi="Cambria"/>
                <w:sz w:val="20"/>
                <w:szCs w:val="20"/>
              </w:rPr>
              <w:t>Υλοποίηση έως</w:t>
            </w:r>
          </w:p>
        </w:tc>
      </w:tr>
      <w:tr w:rsidR="00DF2B85" w:rsidRPr="003674AB" w14:paraId="38B2F560" w14:textId="77777777" w:rsidTr="0061572F">
        <w:tc>
          <w:tcPr>
            <w:tcW w:w="2765" w:type="dxa"/>
            <w:vAlign w:val="center"/>
          </w:tcPr>
          <w:p w14:paraId="5C7F3615" w14:textId="19AA6654" w:rsidR="00DF2B85" w:rsidRPr="003674AB" w:rsidRDefault="00111C81" w:rsidP="004B4794">
            <w:pPr>
              <w:jc w:val="center"/>
              <w:rPr>
                <w:rFonts w:ascii="Cambria" w:hAnsi="Cambria"/>
                <w:sz w:val="20"/>
                <w:szCs w:val="20"/>
              </w:rPr>
            </w:pPr>
            <w:r w:rsidRPr="003674AB">
              <w:rPr>
                <w:rFonts w:ascii="Cambria" w:hAnsi="Cambria"/>
                <w:sz w:val="20"/>
                <w:szCs w:val="20"/>
              </w:rPr>
              <w:t>(1) 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w:t>
            </w:r>
            <w:r w:rsidR="00457F04" w:rsidRPr="003674AB">
              <w:rPr>
                <w:rFonts w:ascii="Cambria" w:hAnsi="Cambria"/>
                <w:sz w:val="20"/>
                <w:szCs w:val="20"/>
              </w:rPr>
              <w:t>.</w:t>
            </w:r>
          </w:p>
        </w:tc>
        <w:tc>
          <w:tcPr>
            <w:tcW w:w="2765" w:type="dxa"/>
            <w:vAlign w:val="center"/>
          </w:tcPr>
          <w:p w14:paraId="174ABC1E" w14:textId="77777777" w:rsidR="00DF2B85" w:rsidRPr="003674AB" w:rsidRDefault="00DF2B85" w:rsidP="004B4794">
            <w:pPr>
              <w:spacing w:after="160"/>
              <w:jc w:val="both"/>
              <w:rPr>
                <w:rFonts w:ascii="Cambria" w:hAnsi="Cambria"/>
                <w:b/>
                <w:bCs/>
                <w:sz w:val="20"/>
                <w:szCs w:val="20"/>
              </w:rPr>
            </w:pPr>
          </w:p>
        </w:tc>
        <w:tc>
          <w:tcPr>
            <w:tcW w:w="2766" w:type="dxa"/>
            <w:vAlign w:val="center"/>
          </w:tcPr>
          <w:p w14:paraId="291F815F" w14:textId="77777777" w:rsidR="00DF2B85" w:rsidRPr="003674AB" w:rsidRDefault="00DF2B85" w:rsidP="004B4794">
            <w:pPr>
              <w:spacing w:after="160"/>
              <w:jc w:val="both"/>
              <w:rPr>
                <w:rFonts w:ascii="Cambria" w:hAnsi="Cambria"/>
                <w:b/>
                <w:bCs/>
                <w:sz w:val="20"/>
                <w:szCs w:val="20"/>
              </w:rPr>
            </w:pPr>
          </w:p>
        </w:tc>
      </w:tr>
      <w:tr w:rsidR="00DF2B85" w:rsidRPr="003674AB" w14:paraId="258CE837" w14:textId="77777777" w:rsidTr="0061572F">
        <w:tc>
          <w:tcPr>
            <w:tcW w:w="2765" w:type="dxa"/>
            <w:vAlign w:val="center"/>
          </w:tcPr>
          <w:p w14:paraId="447C31E0" w14:textId="2290FC05" w:rsidR="00DF2B85" w:rsidRPr="003674AB" w:rsidRDefault="00111C81" w:rsidP="004B4794">
            <w:pPr>
              <w:jc w:val="center"/>
              <w:rPr>
                <w:rFonts w:ascii="Cambria" w:hAnsi="Cambria"/>
                <w:sz w:val="20"/>
                <w:szCs w:val="20"/>
              </w:rPr>
            </w:pPr>
            <w:r w:rsidRPr="003674AB">
              <w:rPr>
                <w:rFonts w:ascii="Cambria" w:hAnsi="Cambria"/>
                <w:sz w:val="20"/>
                <w:szCs w:val="20"/>
              </w:rPr>
              <w:t xml:space="preserve">(2) πρόβλεψη κατακόρυφης προσβασιμότητας </w:t>
            </w:r>
            <w:r w:rsidRPr="003674AB">
              <w:rPr>
                <w:rFonts w:ascii="Cambria" w:hAnsi="Cambria"/>
                <w:sz w:val="20"/>
                <w:szCs w:val="20"/>
              </w:rPr>
              <w:lastRenderedPageBreak/>
              <w:t>(ανελκυστήρας/ αναβατόριο, κλιμακοστάσιο κ.λπ.)</w:t>
            </w:r>
            <w:r w:rsidR="008E3C2A" w:rsidRPr="003674AB">
              <w:rPr>
                <w:rFonts w:ascii="Cambria" w:hAnsi="Cambria"/>
                <w:sz w:val="20"/>
                <w:szCs w:val="20"/>
              </w:rPr>
              <w:t>.</w:t>
            </w:r>
          </w:p>
        </w:tc>
        <w:tc>
          <w:tcPr>
            <w:tcW w:w="2765" w:type="dxa"/>
            <w:vAlign w:val="center"/>
          </w:tcPr>
          <w:p w14:paraId="6B923B95" w14:textId="77777777" w:rsidR="00DF2B85" w:rsidRPr="003674AB" w:rsidRDefault="00DF2B85" w:rsidP="004B4794">
            <w:pPr>
              <w:spacing w:after="160"/>
              <w:jc w:val="center"/>
              <w:rPr>
                <w:rFonts w:ascii="Cambria" w:hAnsi="Cambria"/>
                <w:sz w:val="20"/>
                <w:szCs w:val="20"/>
              </w:rPr>
            </w:pPr>
          </w:p>
        </w:tc>
        <w:tc>
          <w:tcPr>
            <w:tcW w:w="2766" w:type="dxa"/>
            <w:vAlign w:val="center"/>
          </w:tcPr>
          <w:p w14:paraId="6404C1D5" w14:textId="77777777" w:rsidR="00DF2B85" w:rsidRPr="003674AB" w:rsidRDefault="00DF2B85" w:rsidP="004B4794">
            <w:pPr>
              <w:spacing w:after="160"/>
              <w:jc w:val="both"/>
              <w:rPr>
                <w:rFonts w:ascii="Cambria" w:hAnsi="Cambria"/>
                <w:b/>
                <w:bCs/>
                <w:sz w:val="20"/>
                <w:szCs w:val="20"/>
              </w:rPr>
            </w:pPr>
          </w:p>
        </w:tc>
      </w:tr>
      <w:tr w:rsidR="00DF2B85" w:rsidRPr="003674AB" w14:paraId="2CA0D3F0" w14:textId="77777777" w:rsidTr="0061572F">
        <w:tc>
          <w:tcPr>
            <w:tcW w:w="2765" w:type="dxa"/>
            <w:vAlign w:val="center"/>
          </w:tcPr>
          <w:p w14:paraId="29B545AC" w14:textId="6CA7BC35" w:rsidR="00DF2B85" w:rsidRPr="003674AB" w:rsidRDefault="00111C81" w:rsidP="004B4794">
            <w:pPr>
              <w:jc w:val="center"/>
              <w:rPr>
                <w:rFonts w:ascii="Cambria" w:hAnsi="Cambria"/>
                <w:b/>
                <w:bCs/>
                <w:sz w:val="20"/>
                <w:szCs w:val="20"/>
                <w:u w:val="single"/>
              </w:rPr>
            </w:pPr>
            <w:r w:rsidRPr="003674AB">
              <w:rPr>
                <w:rFonts w:ascii="Cambria" w:hAnsi="Cambria"/>
                <w:sz w:val="20"/>
                <w:szCs w:val="20"/>
              </w:rPr>
              <w:t xml:space="preserve">(3) 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χώρων υγιεινής</w:t>
            </w:r>
            <w:r w:rsidR="008E3C2A" w:rsidRPr="003674AB">
              <w:rPr>
                <w:rFonts w:ascii="Cambria" w:hAnsi="Cambria"/>
                <w:sz w:val="20"/>
                <w:szCs w:val="20"/>
              </w:rPr>
              <w:t>.</w:t>
            </w:r>
          </w:p>
        </w:tc>
        <w:tc>
          <w:tcPr>
            <w:tcW w:w="2765" w:type="dxa"/>
            <w:vAlign w:val="center"/>
          </w:tcPr>
          <w:p w14:paraId="2A3E9A19" w14:textId="77777777" w:rsidR="00DF2B85" w:rsidRPr="003674AB" w:rsidRDefault="00DF2B85" w:rsidP="004B4794">
            <w:pPr>
              <w:spacing w:after="160"/>
              <w:jc w:val="both"/>
              <w:rPr>
                <w:rFonts w:ascii="Cambria" w:hAnsi="Cambria"/>
                <w:b/>
                <w:bCs/>
                <w:sz w:val="20"/>
                <w:szCs w:val="20"/>
              </w:rPr>
            </w:pPr>
          </w:p>
        </w:tc>
        <w:tc>
          <w:tcPr>
            <w:tcW w:w="2766" w:type="dxa"/>
            <w:vAlign w:val="center"/>
          </w:tcPr>
          <w:p w14:paraId="3EAA76EA" w14:textId="77777777" w:rsidR="00DF2B85" w:rsidRPr="003674AB" w:rsidRDefault="00DF2B85" w:rsidP="004B4794">
            <w:pPr>
              <w:spacing w:after="160"/>
              <w:jc w:val="both"/>
              <w:rPr>
                <w:rFonts w:ascii="Cambria" w:hAnsi="Cambria"/>
                <w:b/>
                <w:bCs/>
                <w:sz w:val="20"/>
                <w:szCs w:val="20"/>
              </w:rPr>
            </w:pPr>
          </w:p>
        </w:tc>
      </w:tr>
      <w:tr w:rsidR="00DF2B85" w:rsidRPr="003674AB" w14:paraId="5B284870" w14:textId="77777777" w:rsidTr="0061572F">
        <w:tc>
          <w:tcPr>
            <w:tcW w:w="2765" w:type="dxa"/>
            <w:vAlign w:val="center"/>
          </w:tcPr>
          <w:p w14:paraId="3FFE8AAF" w14:textId="3B740319" w:rsidR="00DF2B85" w:rsidRPr="003674AB" w:rsidRDefault="00111C81" w:rsidP="004B4794">
            <w:pPr>
              <w:jc w:val="center"/>
              <w:rPr>
                <w:rFonts w:ascii="Cambria" w:hAnsi="Cambria"/>
                <w:sz w:val="20"/>
                <w:szCs w:val="20"/>
              </w:rPr>
            </w:pPr>
            <w:r w:rsidRPr="003674AB">
              <w:rPr>
                <w:rFonts w:ascii="Cambria" w:hAnsi="Cambria"/>
                <w:sz w:val="20"/>
                <w:szCs w:val="20"/>
              </w:rPr>
              <w:t xml:space="preserve">(4) </w:t>
            </w:r>
            <w:r w:rsidRPr="003674AB">
              <w:rPr>
                <w:rFonts w:ascii="Cambria" w:hAnsi="Cambria"/>
                <w:sz w:val="20"/>
                <w:szCs w:val="20"/>
              </w:rPr>
              <w:tab/>
              <w:t>πρόβλεψη χώρων αναμονής σε περίπτωση κινδύνου και διαδικασιών διαφυγής προσαρμοσμένων στις ανάγκες των ατόμων με αναπηρία</w:t>
            </w:r>
            <w:r w:rsidR="008E3C2A" w:rsidRPr="003674AB">
              <w:rPr>
                <w:rFonts w:ascii="Cambria" w:hAnsi="Cambria"/>
                <w:sz w:val="20"/>
                <w:szCs w:val="20"/>
              </w:rPr>
              <w:t>.</w:t>
            </w:r>
          </w:p>
        </w:tc>
        <w:tc>
          <w:tcPr>
            <w:tcW w:w="2765" w:type="dxa"/>
            <w:vAlign w:val="center"/>
          </w:tcPr>
          <w:p w14:paraId="231B2C46" w14:textId="77777777" w:rsidR="00DF2B85" w:rsidRPr="003674AB" w:rsidRDefault="00DF2B85" w:rsidP="004B4794">
            <w:pPr>
              <w:jc w:val="both"/>
              <w:rPr>
                <w:rFonts w:ascii="Cambria" w:hAnsi="Cambria"/>
                <w:b/>
                <w:bCs/>
                <w:sz w:val="20"/>
                <w:szCs w:val="20"/>
              </w:rPr>
            </w:pPr>
          </w:p>
        </w:tc>
        <w:tc>
          <w:tcPr>
            <w:tcW w:w="2766" w:type="dxa"/>
            <w:vAlign w:val="center"/>
          </w:tcPr>
          <w:p w14:paraId="647E44F5" w14:textId="77777777" w:rsidR="00DF2B85" w:rsidRPr="003674AB" w:rsidRDefault="00DF2B85" w:rsidP="004B4794">
            <w:pPr>
              <w:jc w:val="both"/>
              <w:rPr>
                <w:rFonts w:ascii="Cambria" w:hAnsi="Cambria"/>
                <w:b/>
                <w:bCs/>
                <w:sz w:val="20"/>
                <w:szCs w:val="20"/>
              </w:rPr>
            </w:pPr>
          </w:p>
        </w:tc>
      </w:tr>
      <w:tr w:rsidR="00111C81" w:rsidRPr="003674AB" w14:paraId="3E283148" w14:textId="77777777" w:rsidTr="0061572F">
        <w:tc>
          <w:tcPr>
            <w:tcW w:w="2765" w:type="dxa"/>
            <w:vAlign w:val="center"/>
          </w:tcPr>
          <w:p w14:paraId="7BBF0649" w14:textId="20CB721A" w:rsidR="00111C81" w:rsidRPr="003674AB" w:rsidRDefault="00111C81" w:rsidP="004B4794">
            <w:pPr>
              <w:jc w:val="center"/>
              <w:rPr>
                <w:rFonts w:ascii="Cambria" w:hAnsi="Cambria"/>
                <w:sz w:val="20"/>
                <w:szCs w:val="20"/>
              </w:rPr>
            </w:pPr>
            <w:r w:rsidRPr="003674AB">
              <w:rPr>
                <w:rFonts w:ascii="Cambria" w:hAnsi="Cambria"/>
                <w:sz w:val="20"/>
                <w:szCs w:val="20"/>
              </w:rPr>
              <w:t>(5)</w:t>
            </w:r>
            <w:r w:rsidRPr="003674AB">
              <w:rPr>
                <w:rFonts w:ascii="Cambria" w:hAnsi="Cambria"/>
                <w:sz w:val="20"/>
                <w:szCs w:val="20"/>
              </w:rPr>
              <w:tab/>
              <w:t xml:space="preserve">πρόβλεψη σήμανσης σε προσβάσιμες μορφές (έντονο κοντράστ-μεγάλοι χαρακτήρες, εικονίδια, γραφή </w:t>
            </w:r>
            <w:proofErr w:type="spellStart"/>
            <w:r w:rsidRPr="003674AB">
              <w:rPr>
                <w:rFonts w:ascii="Cambria" w:hAnsi="Cambria"/>
                <w:sz w:val="20"/>
                <w:szCs w:val="20"/>
              </w:rPr>
              <w:t>Braille</w:t>
            </w:r>
            <w:proofErr w:type="spellEnd"/>
            <w:r w:rsidRPr="003674AB">
              <w:rPr>
                <w:rFonts w:ascii="Cambria" w:hAnsi="Cambria"/>
                <w:sz w:val="20"/>
                <w:szCs w:val="20"/>
              </w:rPr>
              <w:t>, ηχητική και οπτική σήμανση κ.λπ.)</w:t>
            </w:r>
            <w:r w:rsidR="008E3C2A" w:rsidRPr="003674AB">
              <w:rPr>
                <w:rFonts w:ascii="Cambria" w:hAnsi="Cambria"/>
                <w:sz w:val="20"/>
                <w:szCs w:val="20"/>
              </w:rPr>
              <w:t>.</w:t>
            </w:r>
          </w:p>
        </w:tc>
        <w:tc>
          <w:tcPr>
            <w:tcW w:w="2765" w:type="dxa"/>
            <w:vAlign w:val="center"/>
          </w:tcPr>
          <w:p w14:paraId="6A612144" w14:textId="77777777" w:rsidR="00111C81" w:rsidRPr="003674AB" w:rsidRDefault="00111C81" w:rsidP="004B4794">
            <w:pPr>
              <w:jc w:val="both"/>
              <w:rPr>
                <w:rFonts w:ascii="Cambria" w:hAnsi="Cambria"/>
                <w:b/>
                <w:bCs/>
                <w:sz w:val="20"/>
                <w:szCs w:val="20"/>
              </w:rPr>
            </w:pPr>
          </w:p>
        </w:tc>
        <w:tc>
          <w:tcPr>
            <w:tcW w:w="2766" w:type="dxa"/>
            <w:vAlign w:val="center"/>
          </w:tcPr>
          <w:p w14:paraId="2B462C8F" w14:textId="77777777" w:rsidR="00111C81" w:rsidRPr="003674AB" w:rsidRDefault="00111C81" w:rsidP="004B4794">
            <w:pPr>
              <w:jc w:val="both"/>
              <w:rPr>
                <w:rFonts w:ascii="Cambria" w:hAnsi="Cambria"/>
                <w:b/>
                <w:bCs/>
                <w:sz w:val="20"/>
                <w:szCs w:val="20"/>
              </w:rPr>
            </w:pPr>
          </w:p>
        </w:tc>
      </w:tr>
      <w:tr w:rsidR="00DF2B85" w:rsidRPr="003674AB" w14:paraId="4FD703A5" w14:textId="77777777" w:rsidTr="0061572F">
        <w:tc>
          <w:tcPr>
            <w:tcW w:w="2765" w:type="dxa"/>
            <w:vAlign w:val="center"/>
          </w:tcPr>
          <w:p w14:paraId="63BD9D3E" w14:textId="7AE7105C" w:rsidR="00DF2B85" w:rsidRPr="003674AB" w:rsidRDefault="00111C81" w:rsidP="004B4794">
            <w:pPr>
              <w:jc w:val="center"/>
              <w:rPr>
                <w:rFonts w:ascii="Cambria" w:hAnsi="Cambria"/>
                <w:sz w:val="20"/>
                <w:szCs w:val="20"/>
                <w:u w:val="single"/>
              </w:rPr>
            </w:pPr>
            <w:r w:rsidRPr="003674AB">
              <w:rPr>
                <w:rFonts w:ascii="Cambria" w:hAnsi="Cambria"/>
                <w:sz w:val="20"/>
                <w:szCs w:val="20"/>
              </w:rPr>
              <w:t xml:space="preserve">(6) 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εξοπλισμών (χαμηλά γκισέ, προσβάσιμες οθόνες πληροφοριών κ.λπ.)</w:t>
            </w:r>
            <w:r w:rsidR="008E3C2A" w:rsidRPr="003674AB">
              <w:rPr>
                <w:rFonts w:ascii="Cambria" w:hAnsi="Cambria"/>
                <w:sz w:val="20"/>
                <w:szCs w:val="20"/>
              </w:rPr>
              <w:t>.</w:t>
            </w:r>
          </w:p>
        </w:tc>
        <w:tc>
          <w:tcPr>
            <w:tcW w:w="2765" w:type="dxa"/>
            <w:vAlign w:val="center"/>
          </w:tcPr>
          <w:p w14:paraId="7C46372D" w14:textId="77777777" w:rsidR="00DF2B85" w:rsidRPr="003674AB" w:rsidRDefault="00DF2B85" w:rsidP="004B4794">
            <w:pPr>
              <w:jc w:val="both"/>
              <w:rPr>
                <w:rFonts w:ascii="Cambria" w:hAnsi="Cambria"/>
                <w:b/>
                <w:bCs/>
                <w:sz w:val="20"/>
                <w:szCs w:val="20"/>
              </w:rPr>
            </w:pPr>
          </w:p>
        </w:tc>
        <w:tc>
          <w:tcPr>
            <w:tcW w:w="2766" w:type="dxa"/>
            <w:vAlign w:val="center"/>
          </w:tcPr>
          <w:p w14:paraId="2CBFA984" w14:textId="77777777" w:rsidR="00DF2B85" w:rsidRPr="003674AB" w:rsidRDefault="00DF2B85" w:rsidP="004B4794">
            <w:pPr>
              <w:jc w:val="both"/>
              <w:rPr>
                <w:rFonts w:ascii="Cambria" w:hAnsi="Cambria"/>
                <w:b/>
                <w:bCs/>
                <w:sz w:val="20"/>
                <w:szCs w:val="20"/>
              </w:rPr>
            </w:pPr>
          </w:p>
        </w:tc>
      </w:tr>
    </w:tbl>
    <w:p w14:paraId="26CE4224" w14:textId="77777777" w:rsidR="00DF2B85" w:rsidRPr="003674AB" w:rsidRDefault="00DF2B85" w:rsidP="00876B16">
      <w:pPr>
        <w:spacing w:after="0"/>
        <w:jc w:val="both"/>
        <w:rPr>
          <w:rFonts w:ascii="Cambria" w:hAnsi="Cambria"/>
          <w:b/>
          <w:bCs/>
          <w:sz w:val="20"/>
          <w:szCs w:val="20"/>
        </w:rPr>
      </w:pPr>
    </w:p>
    <w:p w14:paraId="5A8AC1AD" w14:textId="052319EB" w:rsidR="00111C81" w:rsidRPr="003674AB" w:rsidRDefault="00B45D92" w:rsidP="00B45D92">
      <w:pPr>
        <w:spacing w:after="0"/>
        <w:jc w:val="both"/>
        <w:rPr>
          <w:rFonts w:ascii="Cambria" w:hAnsi="Cambria"/>
          <w:b/>
          <w:bCs/>
          <w:sz w:val="20"/>
          <w:szCs w:val="20"/>
        </w:rPr>
      </w:pPr>
      <w:r w:rsidRPr="003674AB">
        <w:rPr>
          <w:rFonts w:ascii="Cambria" w:hAnsi="Cambria"/>
          <w:b/>
          <w:bCs/>
          <w:sz w:val="20"/>
          <w:szCs w:val="20"/>
        </w:rPr>
        <w:t xml:space="preserve">(Γ) Πρόσβαση στις μεταφορές </w:t>
      </w:r>
    </w:p>
    <w:tbl>
      <w:tblPr>
        <w:tblStyle w:val="a3"/>
        <w:tblW w:w="0" w:type="auto"/>
        <w:tblLayout w:type="fixed"/>
        <w:tblLook w:val="04A0" w:firstRow="1" w:lastRow="0" w:firstColumn="1" w:lastColumn="0" w:noHBand="0" w:noVBand="1"/>
      </w:tblPr>
      <w:tblGrid>
        <w:gridCol w:w="2765"/>
        <w:gridCol w:w="2765"/>
        <w:gridCol w:w="2766"/>
      </w:tblGrid>
      <w:tr w:rsidR="00111C81" w:rsidRPr="003674AB" w14:paraId="7EA5755F" w14:textId="77777777" w:rsidTr="0061572F">
        <w:tc>
          <w:tcPr>
            <w:tcW w:w="2765" w:type="dxa"/>
            <w:vAlign w:val="center"/>
          </w:tcPr>
          <w:p w14:paraId="43F8267E" w14:textId="2504A2DC" w:rsidR="00111C81" w:rsidRPr="003674AB" w:rsidRDefault="00111C81" w:rsidP="004B4794">
            <w:pPr>
              <w:spacing w:after="160"/>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21E9808C" w14:textId="3FA19015" w:rsidR="00111C81" w:rsidRPr="003674AB" w:rsidRDefault="00E04FA4" w:rsidP="004B4794">
            <w:pPr>
              <w:spacing w:after="160"/>
              <w:jc w:val="center"/>
              <w:rPr>
                <w:rFonts w:ascii="Cambria" w:hAnsi="Cambria"/>
                <w:sz w:val="20"/>
                <w:szCs w:val="20"/>
              </w:rPr>
            </w:pPr>
            <w:r>
              <w:rPr>
                <w:rFonts w:ascii="Cambria" w:hAnsi="Cambria"/>
                <w:sz w:val="20"/>
                <w:szCs w:val="20"/>
              </w:rPr>
              <w:t>Τεκμηρίωση ικανοποίησης απαίτησης προσβασιμότητας</w:t>
            </w:r>
          </w:p>
        </w:tc>
        <w:tc>
          <w:tcPr>
            <w:tcW w:w="2766" w:type="dxa"/>
            <w:vAlign w:val="center"/>
          </w:tcPr>
          <w:p w14:paraId="15F54D5C" w14:textId="77777777" w:rsidR="00111C81" w:rsidRPr="003674AB" w:rsidRDefault="00111C81" w:rsidP="004B4794">
            <w:pPr>
              <w:spacing w:after="160"/>
              <w:jc w:val="center"/>
              <w:rPr>
                <w:rFonts w:ascii="Cambria" w:hAnsi="Cambria"/>
                <w:sz w:val="20"/>
                <w:szCs w:val="20"/>
              </w:rPr>
            </w:pPr>
            <w:r w:rsidRPr="003674AB">
              <w:rPr>
                <w:rFonts w:ascii="Cambria" w:hAnsi="Cambria"/>
                <w:sz w:val="20"/>
                <w:szCs w:val="20"/>
              </w:rPr>
              <w:t>Υλοποίηση έως</w:t>
            </w:r>
          </w:p>
        </w:tc>
      </w:tr>
      <w:tr w:rsidR="00111C81" w:rsidRPr="003674AB" w14:paraId="17799FC8" w14:textId="77777777" w:rsidTr="0061572F">
        <w:tc>
          <w:tcPr>
            <w:tcW w:w="2765" w:type="dxa"/>
            <w:vAlign w:val="center"/>
          </w:tcPr>
          <w:p w14:paraId="2C94AB22" w14:textId="30520D40" w:rsidR="00111C81" w:rsidRPr="003674AB" w:rsidRDefault="00B45D92" w:rsidP="004B4794">
            <w:pPr>
              <w:jc w:val="center"/>
              <w:rPr>
                <w:rFonts w:ascii="Cambria" w:hAnsi="Cambria"/>
                <w:sz w:val="20"/>
                <w:szCs w:val="20"/>
              </w:rPr>
            </w:pPr>
            <w:r w:rsidRPr="003674AB">
              <w:rPr>
                <w:rFonts w:ascii="Cambria" w:hAnsi="Cambria"/>
                <w:sz w:val="20"/>
                <w:szCs w:val="20"/>
              </w:rPr>
              <w:t>(1) πρόβλεψη προσβασιμότητας σταθμών/στάσεων επιβατών (</w:t>
            </w:r>
            <w:r w:rsidRPr="003674AB">
              <w:rPr>
                <w:rFonts w:ascii="Cambria" w:hAnsi="Cambria"/>
                <w:i/>
                <w:sz w:val="20"/>
                <w:szCs w:val="20"/>
              </w:rPr>
              <w:t>βλ. περίπτωση Β - “Πρόσβαση σε κτιριακές υποδομές και υπαίθριους  χώρους οικοπέδων”</w:t>
            </w:r>
            <w:r w:rsidRPr="003674AB">
              <w:rPr>
                <w:rFonts w:ascii="Cambria" w:hAnsi="Cambria"/>
                <w:sz w:val="20"/>
                <w:szCs w:val="20"/>
              </w:rPr>
              <w:t>)</w:t>
            </w:r>
            <w:r w:rsidR="008E3C2A" w:rsidRPr="003674AB">
              <w:rPr>
                <w:rFonts w:ascii="Cambria" w:hAnsi="Cambria"/>
                <w:sz w:val="20"/>
                <w:szCs w:val="20"/>
              </w:rPr>
              <w:t>.</w:t>
            </w:r>
          </w:p>
        </w:tc>
        <w:tc>
          <w:tcPr>
            <w:tcW w:w="2765" w:type="dxa"/>
            <w:vAlign w:val="center"/>
          </w:tcPr>
          <w:p w14:paraId="5E76074C"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7102E78A" w14:textId="77777777" w:rsidR="00111C81" w:rsidRPr="003674AB" w:rsidRDefault="00111C81" w:rsidP="004B4794">
            <w:pPr>
              <w:spacing w:after="160"/>
              <w:jc w:val="both"/>
              <w:rPr>
                <w:rFonts w:ascii="Cambria" w:hAnsi="Cambria"/>
                <w:b/>
                <w:bCs/>
                <w:sz w:val="20"/>
                <w:szCs w:val="20"/>
              </w:rPr>
            </w:pPr>
          </w:p>
        </w:tc>
      </w:tr>
      <w:tr w:rsidR="00111C81" w:rsidRPr="003674AB" w14:paraId="5A60C1D8" w14:textId="77777777" w:rsidTr="0061572F">
        <w:tc>
          <w:tcPr>
            <w:tcW w:w="2765" w:type="dxa"/>
            <w:vAlign w:val="center"/>
          </w:tcPr>
          <w:p w14:paraId="2FF37EDE" w14:textId="5D6B998C" w:rsidR="00111C81" w:rsidRPr="003674AB" w:rsidRDefault="00B45D92" w:rsidP="004B4794">
            <w:pPr>
              <w:jc w:val="center"/>
              <w:rPr>
                <w:rFonts w:ascii="Cambria" w:hAnsi="Cambria"/>
                <w:sz w:val="20"/>
                <w:szCs w:val="20"/>
              </w:rPr>
            </w:pPr>
            <w:r w:rsidRPr="003674AB">
              <w:rPr>
                <w:rFonts w:ascii="Cambria" w:hAnsi="Cambria"/>
                <w:sz w:val="20"/>
                <w:szCs w:val="20"/>
              </w:rPr>
              <w:t>(2)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w:t>
            </w:r>
            <w:r w:rsidR="008E3C2A" w:rsidRPr="003674AB">
              <w:rPr>
                <w:rFonts w:ascii="Cambria" w:hAnsi="Cambria"/>
                <w:sz w:val="20"/>
                <w:szCs w:val="20"/>
              </w:rPr>
              <w:t>.</w:t>
            </w:r>
          </w:p>
        </w:tc>
        <w:tc>
          <w:tcPr>
            <w:tcW w:w="2765" w:type="dxa"/>
            <w:vAlign w:val="center"/>
          </w:tcPr>
          <w:p w14:paraId="2B56E1DE"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3F23C59C" w14:textId="77777777" w:rsidR="00111C81" w:rsidRPr="003674AB" w:rsidRDefault="00111C81" w:rsidP="004B4794">
            <w:pPr>
              <w:spacing w:after="160"/>
              <w:jc w:val="both"/>
              <w:rPr>
                <w:rFonts w:ascii="Cambria" w:hAnsi="Cambria"/>
                <w:b/>
                <w:bCs/>
                <w:sz w:val="20"/>
                <w:szCs w:val="20"/>
              </w:rPr>
            </w:pPr>
          </w:p>
        </w:tc>
      </w:tr>
      <w:tr w:rsidR="00111C81" w:rsidRPr="003674AB" w14:paraId="7E0FA30B" w14:textId="77777777" w:rsidTr="0061572F">
        <w:tc>
          <w:tcPr>
            <w:tcW w:w="2765" w:type="dxa"/>
            <w:vAlign w:val="center"/>
          </w:tcPr>
          <w:p w14:paraId="4CF962F2" w14:textId="7E56A7AD" w:rsidR="00111C81" w:rsidRPr="003674AB" w:rsidRDefault="00B45D92" w:rsidP="004B4794">
            <w:pPr>
              <w:jc w:val="center"/>
              <w:rPr>
                <w:rFonts w:ascii="Cambria" w:hAnsi="Cambria"/>
                <w:sz w:val="20"/>
                <w:szCs w:val="20"/>
              </w:rPr>
            </w:pPr>
            <w:r w:rsidRPr="003674AB">
              <w:rPr>
                <w:rFonts w:ascii="Cambria" w:hAnsi="Cambria"/>
                <w:sz w:val="20"/>
                <w:szCs w:val="20"/>
              </w:rPr>
              <w:t xml:space="preserve">(3) πρόβλεψη </w:t>
            </w:r>
            <w:proofErr w:type="spellStart"/>
            <w:r w:rsidRPr="003674AB">
              <w:rPr>
                <w:rFonts w:ascii="Cambria" w:hAnsi="Cambria"/>
                <w:sz w:val="20"/>
                <w:szCs w:val="20"/>
              </w:rPr>
              <w:t>προσβάσιμου</w:t>
            </w:r>
            <w:proofErr w:type="spellEnd"/>
            <w:r w:rsidRPr="003674AB">
              <w:rPr>
                <w:rFonts w:ascii="Cambria" w:hAnsi="Cambria"/>
                <w:sz w:val="20"/>
                <w:szCs w:val="20"/>
              </w:rPr>
              <w:t xml:space="preserve"> εξοπλισμού (μηχανήματα έκδοσης εισιτηρίων, οπτική και ηχητική πληροφόρηση κοινού, </w:t>
            </w:r>
            <w:proofErr w:type="spellStart"/>
            <w:r w:rsidRPr="003674AB">
              <w:rPr>
                <w:rFonts w:ascii="Cambria" w:hAnsi="Cambria"/>
                <w:sz w:val="20"/>
                <w:szCs w:val="20"/>
              </w:rPr>
              <w:t>τηλεματικές</w:t>
            </w:r>
            <w:proofErr w:type="spellEnd"/>
            <w:r w:rsidRPr="003674AB">
              <w:rPr>
                <w:rFonts w:ascii="Cambria" w:hAnsi="Cambria"/>
                <w:sz w:val="20"/>
                <w:szCs w:val="20"/>
              </w:rPr>
              <w:t xml:space="preserve"> εφαρμογές, ιστοσελίδες κ.λπ.)</w:t>
            </w:r>
            <w:r w:rsidR="008E3C2A" w:rsidRPr="003674AB">
              <w:rPr>
                <w:rFonts w:ascii="Cambria" w:hAnsi="Cambria"/>
                <w:sz w:val="20"/>
                <w:szCs w:val="20"/>
              </w:rPr>
              <w:t>.</w:t>
            </w:r>
          </w:p>
        </w:tc>
        <w:tc>
          <w:tcPr>
            <w:tcW w:w="2765" w:type="dxa"/>
            <w:vAlign w:val="center"/>
          </w:tcPr>
          <w:p w14:paraId="1655B1D6"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70942300" w14:textId="77777777" w:rsidR="00111C81" w:rsidRPr="003674AB" w:rsidRDefault="00111C81" w:rsidP="004B4794">
            <w:pPr>
              <w:spacing w:after="160"/>
              <w:jc w:val="both"/>
              <w:rPr>
                <w:rFonts w:ascii="Cambria" w:hAnsi="Cambria"/>
                <w:b/>
                <w:bCs/>
                <w:sz w:val="20"/>
                <w:szCs w:val="20"/>
              </w:rPr>
            </w:pPr>
          </w:p>
        </w:tc>
      </w:tr>
      <w:tr w:rsidR="00111C81" w:rsidRPr="003674AB" w14:paraId="3C3B8830" w14:textId="77777777" w:rsidTr="0061572F">
        <w:tc>
          <w:tcPr>
            <w:tcW w:w="2765" w:type="dxa"/>
            <w:vAlign w:val="center"/>
          </w:tcPr>
          <w:p w14:paraId="38EEDA80" w14:textId="4627B214" w:rsidR="00111C81" w:rsidRPr="003674AB" w:rsidRDefault="00B45D92" w:rsidP="004B4794">
            <w:pPr>
              <w:jc w:val="center"/>
              <w:rPr>
                <w:rFonts w:ascii="Cambria" w:hAnsi="Cambria"/>
                <w:sz w:val="20"/>
                <w:szCs w:val="20"/>
                <w:u w:val="single"/>
              </w:rPr>
            </w:pPr>
            <w:r w:rsidRPr="003674AB">
              <w:rPr>
                <w:rFonts w:ascii="Cambria" w:hAnsi="Cambria"/>
                <w:sz w:val="20"/>
                <w:szCs w:val="20"/>
              </w:rPr>
              <w:t xml:space="preserve">(4) 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διαδικασιών (π.χ. προσβάσιμη υπηρεσία εξυπηρέτησης ατόμων με αναπηρία και ατόμων μειωμένης κινητικότητας, προσβάσιμες διαδικασίες έκδοσης εισιτηρίων, </w:t>
            </w:r>
            <w:r w:rsidRPr="003674AB">
              <w:rPr>
                <w:rFonts w:ascii="Cambria" w:hAnsi="Cambria"/>
                <w:sz w:val="20"/>
                <w:szCs w:val="20"/>
              </w:rPr>
              <w:lastRenderedPageBreak/>
              <w:t>διαδικασίες εκτάκτων αναγκών προσαρμοσμένες στις ανάγκες των ατόμων με αναπηρία κ.λπ.)</w:t>
            </w:r>
          </w:p>
        </w:tc>
        <w:tc>
          <w:tcPr>
            <w:tcW w:w="2765" w:type="dxa"/>
            <w:vAlign w:val="center"/>
          </w:tcPr>
          <w:p w14:paraId="3E4143EE" w14:textId="77777777" w:rsidR="00111C81" w:rsidRPr="003674AB" w:rsidRDefault="00111C81" w:rsidP="004B4794">
            <w:pPr>
              <w:jc w:val="both"/>
              <w:rPr>
                <w:rFonts w:ascii="Cambria" w:hAnsi="Cambria"/>
                <w:b/>
                <w:bCs/>
                <w:sz w:val="20"/>
                <w:szCs w:val="20"/>
              </w:rPr>
            </w:pPr>
          </w:p>
        </w:tc>
        <w:tc>
          <w:tcPr>
            <w:tcW w:w="2766" w:type="dxa"/>
            <w:vAlign w:val="center"/>
          </w:tcPr>
          <w:p w14:paraId="68D7DCB9" w14:textId="77777777" w:rsidR="00111C81" w:rsidRPr="003674AB" w:rsidRDefault="00111C81" w:rsidP="004B4794">
            <w:pPr>
              <w:jc w:val="both"/>
              <w:rPr>
                <w:rFonts w:ascii="Cambria" w:hAnsi="Cambria"/>
                <w:b/>
                <w:bCs/>
                <w:sz w:val="20"/>
                <w:szCs w:val="20"/>
              </w:rPr>
            </w:pPr>
          </w:p>
        </w:tc>
      </w:tr>
    </w:tbl>
    <w:p w14:paraId="43D29D49" w14:textId="77777777" w:rsidR="00111C81" w:rsidRPr="003674AB" w:rsidRDefault="00111C81" w:rsidP="00876B16">
      <w:pPr>
        <w:spacing w:after="0"/>
        <w:jc w:val="both"/>
        <w:rPr>
          <w:rFonts w:ascii="Cambria" w:hAnsi="Cambria"/>
          <w:b/>
          <w:bCs/>
          <w:sz w:val="20"/>
          <w:szCs w:val="20"/>
        </w:rPr>
      </w:pPr>
    </w:p>
    <w:p w14:paraId="70E7B904" w14:textId="4BAF6478" w:rsidR="00111C81" w:rsidRPr="003674AB" w:rsidRDefault="008E3C2A" w:rsidP="008E3C2A">
      <w:pPr>
        <w:spacing w:after="0"/>
        <w:jc w:val="both"/>
        <w:rPr>
          <w:rFonts w:ascii="Cambria" w:hAnsi="Cambria"/>
          <w:b/>
          <w:bCs/>
          <w:sz w:val="20"/>
          <w:szCs w:val="20"/>
        </w:rPr>
      </w:pPr>
      <w:r w:rsidRPr="003674AB">
        <w:rPr>
          <w:rFonts w:ascii="Cambria" w:hAnsi="Cambria"/>
          <w:b/>
          <w:bCs/>
          <w:sz w:val="20"/>
          <w:szCs w:val="20"/>
        </w:rPr>
        <w:t xml:space="preserve">(Δ) Πρόσβαση στις υπηρεσίες  </w:t>
      </w:r>
    </w:p>
    <w:tbl>
      <w:tblPr>
        <w:tblStyle w:val="a3"/>
        <w:tblW w:w="0" w:type="auto"/>
        <w:tblLook w:val="04A0" w:firstRow="1" w:lastRow="0" w:firstColumn="1" w:lastColumn="0" w:noHBand="0" w:noVBand="1"/>
      </w:tblPr>
      <w:tblGrid>
        <w:gridCol w:w="2765"/>
        <w:gridCol w:w="2765"/>
        <w:gridCol w:w="2766"/>
      </w:tblGrid>
      <w:tr w:rsidR="00111C81" w:rsidRPr="003674AB" w14:paraId="20362CC3" w14:textId="77777777" w:rsidTr="00A0402C">
        <w:tc>
          <w:tcPr>
            <w:tcW w:w="2765" w:type="dxa"/>
            <w:vAlign w:val="center"/>
          </w:tcPr>
          <w:p w14:paraId="4A74BB55" w14:textId="54C89D6C" w:rsidR="00111C81" w:rsidRPr="003674AB" w:rsidRDefault="00111C81" w:rsidP="004B4794">
            <w:pPr>
              <w:spacing w:after="160"/>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7B43973F" w14:textId="6F7C952E" w:rsidR="00111C81" w:rsidRPr="003674AB" w:rsidRDefault="00E04FA4" w:rsidP="004B4794">
            <w:pPr>
              <w:spacing w:after="160"/>
              <w:jc w:val="center"/>
              <w:rPr>
                <w:rFonts w:ascii="Cambria" w:hAnsi="Cambria"/>
                <w:sz w:val="20"/>
                <w:szCs w:val="20"/>
              </w:rPr>
            </w:pPr>
            <w:r>
              <w:rPr>
                <w:rFonts w:ascii="Cambria" w:hAnsi="Cambria"/>
                <w:sz w:val="20"/>
                <w:szCs w:val="20"/>
              </w:rPr>
              <w:t>Τεκμηρίωση ικανοποίησης απαίτησης προσβασιμότητας</w:t>
            </w:r>
          </w:p>
        </w:tc>
        <w:tc>
          <w:tcPr>
            <w:tcW w:w="2766" w:type="dxa"/>
            <w:vAlign w:val="center"/>
          </w:tcPr>
          <w:p w14:paraId="6B0E5740" w14:textId="77777777" w:rsidR="00111C81" w:rsidRPr="003674AB" w:rsidRDefault="00111C81" w:rsidP="004B4794">
            <w:pPr>
              <w:spacing w:after="160"/>
              <w:jc w:val="center"/>
              <w:rPr>
                <w:rFonts w:ascii="Cambria" w:hAnsi="Cambria"/>
                <w:sz w:val="20"/>
                <w:szCs w:val="20"/>
              </w:rPr>
            </w:pPr>
            <w:r w:rsidRPr="003674AB">
              <w:rPr>
                <w:rFonts w:ascii="Cambria" w:hAnsi="Cambria"/>
                <w:sz w:val="20"/>
                <w:szCs w:val="20"/>
              </w:rPr>
              <w:t>Υλοποίηση έως</w:t>
            </w:r>
          </w:p>
        </w:tc>
      </w:tr>
      <w:tr w:rsidR="00111C81" w:rsidRPr="003674AB" w14:paraId="2EEC8B90" w14:textId="77777777" w:rsidTr="00A0402C">
        <w:tc>
          <w:tcPr>
            <w:tcW w:w="2765" w:type="dxa"/>
            <w:vAlign w:val="center"/>
          </w:tcPr>
          <w:p w14:paraId="595FE7B7" w14:textId="566C0F53" w:rsidR="00111C81" w:rsidRPr="003674AB" w:rsidRDefault="008E3C2A" w:rsidP="004B4794">
            <w:pPr>
              <w:numPr>
                <w:ilvl w:val="0"/>
                <w:numId w:val="2"/>
              </w:numPr>
              <w:tabs>
                <w:tab w:val="clear" w:pos="360"/>
                <w:tab w:val="num" w:pos="0"/>
              </w:tabs>
              <w:jc w:val="center"/>
              <w:rPr>
                <w:rFonts w:ascii="Cambria" w:hAnsi="Cambria"/>
                <w:sz w:val="20"/>
                <w:szCs w:val="20"/>
              </w:rPr>
            </w:pPr>
            <w:r w:rsidRPr="003674AB">
              <w:rPr>
                <w:rFonts w:ascii="Cambria" w:hAnsi="Cambria"/>
                <w:sz w:val="20"/>
                <w:szCs w:val="20"/>
              </w:rPr>
              <w:t xml:space="preserve">δυνατότητα χρήσης της υπηρεσίας αυτόνομα από άτομα με αναπηρία (π.χ. από άτομα σε αναπηρικό αμαξίδιο ή, άτομα τυφλά ή κωφά ή με λοιπές αναπηρίες), πρόβλεψη εναλλακτικών τρόπων εξυπηρέτησης ατόμων με αναπηρία (π.χ. 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w:t>
            </w:r>
            <w:proofErr w:type="spellStart"/>
            <w:r w:rsidRPr="003674AB">
              <w:rPr>
                <w:rFonts w:ascii="Cambria" w:hAnsi="Cambria"/>
                <w:sz w:val="20"/>
                <w:szCs w:val="20"/>
              </w:rPr>
              <w:t>προσβάσιμης</w:t>
            </w:r>
            <w:proofErr w:type="spellEnd"/>
            <w:r w:rsidRPr="003674AB">
              <w:rPr>
                <w:rFonts w:ascii="Cambria" w:hAnsi="Cambria"/>
                <w:sz w:val="20"/>
                <w:szCs w:val="20"/>
              </w:rPr>
              <w:t xml:space="preserve"> ιστοσελίδας και παράδοσης εμπορευμάτων κατ’ </w:t>
            </w:r>
            <w:proofErr w:type="spellStart"/>
            <w:r w:rsidRPr="003674AB">
              <w:rPr>
                <w:rFonts w:ascii="Cambria" w:hAnsi="Cambria"/>
                <w:sz w:val="20"/>
                <w:szCs w:val="20"/>
              </w:rPr>
              <w:t>οίκον</w:t>
            </w:r>
            <w:proofErr w:type="spellEnd"/>
            <w:r w:rsidRPr="003674AB">
              <w:rPr>
                <w:rFonts w:ascii="Cambria" w:hAnsi="Cambria"/>
                <w:sz w:val="20"/>
                <w:szCs w:val="20"/>
              </w:rPr>
              <w:t xml:space="preserve">, πρόβλεψη διαδικασίας παραπόνων μέσω </w:t>
            </w:r>
            <w:r w:rsidRPr="003674AB">
              <w:rPr>
                <w:rFonts w:ascii="Cambria" w:hAnsi="Cambria"/>
                <w:sz w:val="20"/>
                <w:szCs w:val="20"/>
                <w:lang w:val="en-US"/>
              </w:rPr>
              <w:t>SMS</w:t>
            </w:r>
            <w:r w:rsidRPr="003674AB">
              <w:rPr>
                <w:rFonts w:ascii="Cambria" w:hAnsi="Cambria"/>
                <w:sz w:val="20"/>
                <w:szCs w:val="20"/>
              </w:rPr>
              <w:t xml:space="preserve">/ </w:t>
            </w:r>
            <w:r w:rsidRPr="003674AB">
              <w:rPr>
                <w:rFonts w:ascii="Cambria" w:hAnsi="Cambria"/>
                <w:sz w:val="20"/>
                <w:szCs w:val="20"/>
                <w:lang w:val="en-US"/>
              </w:rPr>
              <w:t>e</w:t>
            </w:r>
            <w:r w:rsidRPr="003674AB">
              <w:rPr>
                <w:rFonts w:ascii="Cambria" w:hAnsi="Cambria"/>
                <w:sz w:val="20"/>
                <w:szCs w:val="20"/>
              </w:rPr>
              <w:t>-</w:t>
            </w:r>
            <w:r w:rsidRPr="003674AB">
              <w:rPr>
                <w:rFonts w:ascii="Cambria" w:hAnsi="Cambria"/>
                <w:sz w:val="20"/>
                <w:szCs w:val="20"/>
                <w:lang w:val="en-US"/>
              </w:rPr>
              <w:t>mail</w:t>
            </w:r>
            <w:r w:rsidRPr="003674AB">
              <w:rPr>
                <w:rFonts w:ascii="Cambria" w:hAnsi="Cambria"/>
                <w:sz w:val="20"/>
                <w:szCs w:val="20"/>
              </w:rPr>
              <w:t>/ τηλέφωνου κ.λπ.) ή/και πρόβλεψη ‘ζωντανής βοήθειας και ενδιαμέσων’ (πχ. διερμηνείας στη νοηματική, συνοδείας τυφλών ατόμων κ.λπ.)</w:t>
            </w:r>
          </w:p>
        </w:tc>
        <w:tc>
          <w:tcPr>
            <w:tcW w:w="2765" w:type="dxa"/>
            <w:vAlign w:val="center"/>
          </w:tcPr>
          <w:p w14:paraId="4F493E22"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47E17259" w14:textId="77777777" w:rsidR="00111C81" w:rsidRPr="003674AB" w:rsidRDefault="00111C81" w:rsidP="004B4794">
            <w:pPr>
              <w:spacing w:after="160"/>
              <w:jc w:val="both"/>
              <w:rPr>
                <w:rFonts w:ascii="Cambria" w:hAnsi="Cambria"/>
                <w:b/>
                <w:bCs/>
                <w:sz w:val="20"/>
                <w:szCs w:val="20"/>
              </w:rPr>
            </w:pPr>
          </w:p>
        </w:tc>
      </w:tr>
      <w:tr w:rsidR="00111C81" w:rsidRPr="003674AB" w14:paraId="1081D3AB" w14:textId="77777777" w:rsidTr="00A0402C">
        <w:tc>
          <w:tcPr>
            <w:tcW w:w="2765" w:type="dxa"/>
            <w:vAlign w:val="center"/>
          </w:tcPr>
          <w:p w14:paraId="43B2D4E0" w14:textId="14488487" w:rsidR="00111C81" w:rsidRPr="003674AB" w:rsidRDefault="008E3C2A" w:rsidP="004B4794">
            <w:pPr>
              <w:numPr>
                <w:ilvl w:val="0"/>
                <w:numId w:val="2"/>
              </w:numPr>
              <w:tabs>
                <w:tab w:val="clear" w:pos="360"/>
                <w:tab w:val="num" w:pos="0"/>
              </w:tabs>
              <w:jc w:val="center"/>
              <w:rPr>
                <w:rFonts w:ascii="Cambria" w:hAnsi="Cambria"/>
                <w:sz w:val="20"/>
                <w:szCs w:val="20"/>
              </w:rPr>
            </w:pPr>
            <w:r w:rsidRPr="003674AB">
              <w:rPr>
                <w:rFonts w:ascii="Cambria" w:hAnsi="Cambria"/>
                <w:sz w:val="20"/>
                <w:szCs w:val="20"/>
              </w:rPr>
              <w:t xml:space="preserve">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tc>
        <w:tc>
          <w:tcPr>
            <w:tcW w:w="2765" w:type="dxa"/>
            <w:vAlign w:val="center"/>
          </w:tcPr>
          <w:p w14:paraId="3E9D6CBE"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386186EC" w14:textId="77777777" w:rsidR="00111C81" w:rsidRPr="003674AB" w:rsidRDefault="00111C81" w:rsidP="004B4794">
            <w:pPr>
              <w:spacing w:after="160"/>
              <w:jc w:val="both"/>
              <w:rPr>
                <w:rFonts w:ascii="Cambria" w:hAnsi="Cambria"/>
                <w:b/>
                <w:bCs/>
                <w:sz w:val="20"/>
                <w:szCs w:val="20"/>
              </w:rPr>
            </w:pPr>
          </w:p>
        </w:tc>
      </w:tr>
    </w:tbl>
    <w:p w14:paraId="330463C8" w14:textId="77777777" w:rsidR="00111C81" w:rsidRPr="003674AB" w:rsidRDefault="00111C81" w:rsidP="00876B16">
      <w:pPr>
        <w:spacing w:after="0"/>
        <w:jc w:val="both"/>
        <w:rPr>
          <w:rFonts w:ascii="Cambria" w:hAnsi="Cambria"/>
          <w:b/>
          <w:bCs/>
          <w:sz w:val="20"/>
          <w:szCs w:val="20"/>
        </w:rPr>
      </w:pPr>
    </w:p>
    <w:p w14:paraId="50895B78" w14:textId="72695595" w:rsidR="00111C81" w:rsidRPr="003674AB" w:rsidRDefault="00196EBE" w:rsidP="00196EBE">
      <w:pPr>
        <w:spacing w:after="0"/>
        <w:jc w:val="both"/>
        <w:rPr>
          <w:rFonts w:ascii="Cambria" w:hAnsi="Cambria"/>
          <w:b/>
          <w:bCs/>
          <w:sz w:val="20"/>
          <w:szCs w:val="20"/>
        </w:rPr>
      </w:pPr>
      <w:r w:rsidRPr="003674AB">
        <w:rPr>
          <w:rFonts w:ascii="Cambria" w:hAnsi="Cambria"/>
          <w:b/>
          <w:bCs/>
          <w:sz w:val="20"/>
          <w:szCs w:val="20"/>
        </w:rPr>
        <w:t xml:space="preserve">(Ε) Πρόσβαση στα ηλεκτρονικά περιβάλλοντα </w:t>
      </w:r>
    </w:p>
    <w:tbl>
      <w:tblPr>
        <w:tblStyle w:val="a3"/>
        <w:tblW w:w="0" w:type="auto"/>
        <w:tblLook w:val="04A0" w:firstRow="1" w:lastRow="0" w:firstColumn="1" w:lastColumn="0" w:noHBand="0" w:noVBand="1"/>
      </w:tblPr>
      <w:tblGrid>
        <w:gridCol w:w="2830"/>
        <w:gridCol w:w="2700"/>
        <w:gridCol w:w="2766"/>
      </w:tblGrid>
      <w:tr w:rsidR="00111C81" w:rsidRPr="003674AB" w14:paraId="66073985" w14:textId="77777777" w:rsidTr="00C65A48">
        <w:tc>
          <w:tcPr>
            <w:tcW w:w="2830" w:type="dxa"/>
            <w:vAlign w:val="center"/>
          </w:tcPr>
          <w:p w14:paraId="06CEC868" w14:textId="637EC7CE" w:rsidR="00111C81" w:rsidRPr="003674AB" w:rsidRDefault="00111C81" w:rsidP="004B4794">
            <w:pPr>
              <w:spacing w:after="160"/>
              <w:jc w:val="center"/>
              <w:rPr>
                <w:rFonts w:ascii="Cambria" w:hAnsi="Cambria"/>
                <w:sz w:val="20"/>
                <w:szCs w:val="20"/>
              </w:rPr>
            </w:pPr>
            <w:r w:rsidRPr="003674AB">
              <w:rPr>
                <w:rFonts w:ascii="Cambria" w:hAnsi="Cambria"/>
                <w:sz w:val="20"/>
                <w:szCs w:val="20"/>
              </w:rPr>
              <w:lastRenderedPageBreak/>
              <w:t>Α</w:t>
            </w:r>
            <w:r w:rsidR="0061572F" w:rsidRPr="003674AB">
              <w:rPr>
                <w:rFonts w:ascii="Cambria" w:hAnsi="Cambria"/>
                <w:sz w:val="20"/>
                <w:szCs w:val="20"/>
              </w:rPr>
              <w:t>παιτήσεις προσβασιμότητας</w:t>
            </w:r>
          </w:p>
        </w:tc>
        <w:tc>
          <w:tcPr>
            <w:tcW w:w="2700" w:type="dxa"/>
            <w:vAlign w:val="center"/>
          </w:tcPr>
          <w:p w14:paraId="45EAEEA2" w14:textId="0F36E03F" w:rsidR="00111C81" w:rsidRPr="003674AB" w:rsidRDefault="00E04FA4" w:rsidP="004B4794">
            <w:pPr>
              <w:spacing w:after="160"/>
              <w:jc w:val="center"/>
              <w:rPr>
                <w:rFonts w:ascii="Cambria" w:hAnsi="Cambria"/>
                <w:sz w:val="20"/>
                <w:szCs w:val="20"/>
              </w:rPr>
            </w:pPr>
            <w:r>
              <w:rPr>
                <w:rFonts w:ascii="Cambria" w:hAnsi="Cambria"/>
                <w:sz w:val="20"/>
                <w:szCs w:val="20"/>
              </w:rPr>
              <w:t>Τεκμηρίωση ικανοποίησης απαίτησης προσβασιμότητας</w:t>
            </w:r>
          </w:p>
        </w:tc>
        <w:tc>
          <w:tcPr>
            <w:tcW w:w="2766" w:type="dxa"/>
            <w:vAlign w:val="center"/>
          </w:tcPr>
          <w:p w14:paraId="60D1A72C" w14:textId="77777777" w:rsidR="00111C81" w:rsidRPr="003674AB" w:rsidRDefault="00111C81" w:rsidP="004B4794">
            <w:pPr>
              <w:spacing w:after="160"/>
              <w:jc w:val="center"/>
              <w:rPr>
                <w:rFonts w:ascii="Cambria" w:hAnsi="Cambria"/>
                <w:sz w:val="20"/>
                <w:szCs w:val="20"/>
              </w:rPr>
            </w:pPr>
            <w:r w:rsidRPr="003674AB">
              <w:rPr>
                <w:rFonts w:ascii="Cambria" w:hAnsi="Cambria"/>
                <w:sz w:val="20"/>
                <w:szCs w:val="20"/>
              </w:rPr>
              <w:t>Υλοποίηση έως</w:t>
            </w:r>
          </w:p>
        </w:tc>
      </w:tr>
      <w:tr w:rsidR="00111C81" w:rsidRPr="003674AB" w14:paraId="7F3DF248" w14:textId="77777777" w:rsidTr="00C65A48">
        <w:tc>
          <w:tcPr>
            <w:tcW w:w="2830" w:type="dxa"/>
            <w:vAlign w:val="center"/>
          </w:tcPr>
          <w:p w14:paraId="3E368ACB" w14:textId="5535FF81" w:rsidR="00111C81" w:rsidRPr="003674AB" w:rsidRDefault="00076983" w:rsidP="004B4794">
            <w:pPr>
              <w:jc w:val="center"/>
              <w:rPr>
                <w:rFonts w:ascii="Cambria" w:hAnsi="Cambria"/>
                <w:sz w:val="20"/>
                <w:szCs w:val="20"/>
              </w:rPr>
            </w:pPr>
            <w:r w:rsidRPr="003674AB">
              <w:rPr>
                <w:rFonts w:ascii="Cambria" w:hAnsi="Cambria"/>
                <w:sz w:val="20"/>
                <w:szCs w:val="20"/>
              </w:rPr>
              <w:t>(1) Σε περίπτωση ιστ</w:t>
            </w:r>
            <w:r w:rsidR="003674AB" w:rsidRPr="003674AB">
              <w:rPr>
                <w:rFonts w:ascii="Cambria" w:hAnsi="Cambria"/>
                <w:sz w:val="20"/>
                <w:szCs w:val="20"/>
              </w:rPr>
              <w:t>ό</w:t>
            </w:r>
            <w:r w:rsidRPr="003674AB">
              <w:rPr>
                <w:rFonts w:ascii="Cambria" w:hAnsi="Cambria"/>
                <w:sz w:val="20"/>
                <w:szCs w:val="20"/>
              </w:rPr>
              <w:t>τ</w:t>
            </w:r>
            <w:r w:rsidR="003674AB" w:rsidRPr="003674AB">
              <w:rPr>
                <w:rFonts w:ascii="Cambria" w:hAnsi="Cambria"/>
                <w:sz w:val="20"/>
                <w:szCs w:val="20"/>
              </w:rPr>
              <w:t>ο</w:t>
            </w:r>
            <w:r w:rsidRPr="003674AB">
              <w:rPr>
                <w:rFonts w:ascii="Cambria" w:hAnsi="Cambria"/>
                <w:sz w:val="20"/>
                <w:szCs w:val="20"/>
              </w:rPr>
              <w:t xml:space="preserve">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w:t>
            </w:r>
            <w:proofErr w:type="spellStart"/>
            <w:r w:rsidRPr="003674AB">
              <w:rPr>
                <w:rFonts w:ascii="Cambria" w:hAnsi="Cambria"/>
                <w:sz w:val="20"/>
                <w:szCs w:val="20"/>
              </w:rPr>
              <w:t>διεπαφής</w:t>
            </w:r>
            <w:proofErr w:type="spellEnd"/>
            <w:r w:rsidRPr="003674AB">
              <w:rPr>
                <w:rFonts w:ascii="Cambria" w:hAnsi="Cambria"/>
                <w:sz w:val="20"/>
                <w:szCs w:val="20"/>
              </w:rPr>
              <w:t xml:space="preserve"> με τον χρήστη παρουσιάζονται στους χρήστες με τρόπους που αυτοί μπορούν να αντιληφθούν, (β) χρηστικότητα, που σημαίνει ότι τα συστατικά στοιχεία </w:t>
            </w:r>
            <w:proofErr w:type="spellStart"/>
            <w:r w:rsidRPr="003674AB">
              <w:rPr>
                <w:rFonts w:ascii="Cambria" w:hAnsi="Cambria"/>
                <w:sz w:val="20"/>
                <w:szCs w:val="20"/>
              </w:rPr>
              <w:t>διεπαφής</w:t>
            </w:r>
            <w:proofErr w:type="spellEnd"/>
            <w:r w:rsidRPr="003674AB">
              <w:rPr>
                <w:rFonts w:ascii="Cambria" w:hAnsi="Cambria"/>
                <w:sz w:val="20"/>
                <w:szCs w:val="20"/>
              </w:rPr>
              <w:t xml:space="preserve"> με τον χρήστη, καθώς και η πλοήγηση είναι εύχρηστα, (γ) </w:t>
            </w:r>
            <w:proofErr w:type="spellStart"/>
            <w:r w:rsidRPr="003674AB">
              <w:rPr>
                <w:rFonts w:ascii="Cambria" w:hAnsi="Cambria"/>
                <w:sz w:val="20"/>
                <w:szCs w:val="20"/>
              </w:rPr>
              <w:t>κατανοησιμότητα</w:t>
            </w:r>
            <w:proofErr w:type="spellEnd"/>
            <w:r w:rsidRPr="003674AB">
              <w:rPr>
                <w:rFonts w:ascii="Cambria" w:hAnsi="Cambria"/>
                <w:sz w:val="20"/>
                <w:szCs w:val="20"/>
              </w:rPr>
              <w:t xml:space="preserve">, που σημαίνει ότι οι πληροφορίες και η λειτουργία της </w:t>
            </w:r>
            <w:proofErr w:type="spellStart"/>
            <w:r w:rsidRPr="003674AB">
              <w:rPr>
                <w:rFonts w:ascii="Cambria" w:hAnsi="Cambria"/>
                <w:sz w:val="20"/>
                <w:szCs w:val="20"/>
              </w:rPr>
              <w:t>διεπαφής</w:t>
            </w:r>
            <w:proofErr w:type="spellEnd"/>
            <w:r w:rsidRPr="003674AB">
              <w:rPr>
                <w:rFonts w:ascii="Cambria" w:hAnsi="Cambria"/>
                <w:sz w:val="20"/>
                <w:szCs w:val="20"/>
              </w:rPr>
              <w:t xml:space="preserve">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tc>
        <w:tc>
          <w:tcPr>
            <w:tcW w:w="2700" w:type="dxa"/>
            <w:vAlign w:val="center"/>
          </w:tcPr>
          <w:p w14:paraId="4D7761AA"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77EAA161" w14:textId="77777777" w:rsidR="00111C81" w:rsidRPr="003674AB" w:rsidRDefault="00111C81" w:rsidP="004B4794">
            <w:pPr>
              <w:spacing w:after="160"/>
              <w:jc w:val="both"/>
              <w:rPr>
                <w:rFonts w:ascii="Cambria" w:hAnsi="Cambria"/>
                <w:b/>
                <w:bCs/>
                <w:sz w:val="20"/>
                <w:szCs w:val="20"/>
              </w:rPr>
            </w:pPr>
          </w:p>
        </w:tc>
      </w:tr>
      <w:tr w:rsidR="00111C81" w:rsidRPr="003674AB" w14:paraId="130BC3FE" w14:textId="77777777" w:rsidTr="00C65A48">
        <w:tc>
          <w:tcPr>
            <w:tcW w:w="2830" w:type="dxa"/>
            <w:vAlign w:val="center"/>
          </w:tcPr>
          <w:p w14:paraId="0684B1AA" w14:textId="59A128AB" w:rsidR="00111C81" w:rsidRPr="003674AB" w:rsidRDefault="00076983" w:rsidP="004B4794">
            <w:pPr>
              <w:jc w:val="center"/>
              <w:rPr>
                <w:rFonts w:ascii="Cambria" w:hAnsi="Cambria"/>
                <w:sz w:val="20"/>
                <w:szCs w:val="20"/>
              </w:rPr>
            </w:pPr>
            <w:r w:rsidRPr="003674AB">
              <w:rPr>
                <w:rFonts w:ascii="Cambria" w:hAnsi="Cambria"/>
                <w:sz w:val="20"/>
                <w:szCs w:val="20"/>
              </w:rPr>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t>
            </w:r>
            <w:proofErr w:type="spellStart"/>
            <w:r w:rsidRPr="003674AB">
              <w:rPr>
                <w:rFonts w:ascii="Cambria" w:hAnsi="Cambria"/>
                <w:sz w:val="20"/>
                <w:szCs w:val="20"/>
              </w:rPr>
              <w:t>wearables</w:t>
            </w:r>
            <w:proofErr w:type="spellEnd"/>
            <w:r w:rsidRPr="003674AB">
              <w:rPr>
                <w:rFonts w:ascii="Cambria" w:hAnsi="Cambria"/>
                <w:sz w:val="20"/>
                <w:szCs w:val="20"/>
              </w:rPr>
              <w:t xml:space="preserve">, </w:t>
            </w:r>
            <w:proofErr w:type="spellStart"/>
            <w:r w:rsidRPr="003674AB">
              <w:rPr>
                <w:rFonts w:ascii="Cambria" w:hAnsi="Cambria"/>
                <w:sz w:val="20"/>
                <w:szCs w:val="20"/>
              </w:rPr>
              <w:t>tablets</w:t>
            </w:r>
            <w:proofErr w:type="spellEnd"/>
            <w:r w:rsidRPr="003674AB">
              <w:rPr>
                <w:rFonts w:ascii="Cambria" w:hAnsi="Cambri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3674AB">
              <w:rPr>
                <w:rFonts w:ascii="Cambria" w:hAnsi="Cambria"/>
                <w:sz w:val="20"/>
                <w:szCs w:val="20"/>
              </w:rPr>
              <w:t>Mobile</w:t>
            </w:r>
            <w:proofErr w:type="spellEnd"/>
            <w:r w:rsidRPr="003674AB">
              <w:rPr>
                <w:rFonts w:ascii="Cambria" w:hAnsi="Cambria"/>
                <w:sz w:val="20"/>
                <w:szCs w:val="20"/>
              </w:rPr>
              <w:t xml:space="preserve"> Web Best Practices 1.0) του W3C.</w:t>
            </w:r>
          </w:p>
        </w:tc>
        <w:tc>
          <w:tcPr>
            <w:tcW w:w="2700" w:type="dxa"/>
            <w:vAlign w:val="center"/>
          </w:tcPr>
          <w:p w14:paraId="2BA083D3"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47EE10EA" w14:textId="77777777" w:rsidR="00111C81" w:rsidRPr="003674AB" w:rsidRDefault="00111C81" w:rsidP="004B4794">
            <w:pPr>
              <w:spacing w:after="160"/>
              <w:jc w:val="both"/>
              <w:rPr>
                <w:rFonts w:ascii="Cambria" w:hAnsi="Cambria"/>
                <w:b/>
                <w:bCs/>
                <w:sz w:val="20"/>
                <w:szCs w:val="20"/>
              </w:rPr>
            </w:pPr>
          </w:p>
        </w:tc>
      </w:tr>
      <w:tr w:rsidR="00111C81" w:rsidRPr="003674AB" w14:paraId="2D5BCBE0" w14:textId="77777777" w:rsidTr="00C65A48">
        <w:tc>
          <w:tcPr>
            <w:tcW w:w="2830" w:type="dxa"/>
            <w:vAlign w:val="center"/>
          </w:tcPr>
          <w:p w14:paraId="456A98BA" w14:textId="545DD883" w:rsidR="00111C81" w:rsidRPr="003674AB" w:rsidRDefault="00076983" w:rsidP="004B4794">
            <w:pPr>
              <w:jc w:val="center"/>
              <w:rPr>
                <w:rFonts w:ascii="Cambria" w:hAnsi="Cambria"/>
                <w:sz w:val="20"/>
                <w:szCs w:val="20"/>
              </w:rPr>
            </w:pPr>
            <w:r w:rsidRPr="003674AB">
              <w:rPr>
                <w:rFonts w:ascii="Cambria" w:hAnsi="Cambria"/>
                <w:sz w:val="20"/>
                <w:szCs w:val="20"/>
              </w:rPr>
              <w:t xml:space="preserve">(3) Σε περίπτωση λογισμικού user </w:t>
            </w:r>
            <w:proofErr w:type="spellStart"/>
            <w:r w:rsidRPr="003674AB">
              <w:rPr>
                <w:rFonts w:ascii="Cambria" w:hAnsi="Cambria"/>
                <w:sz w:val="20"/>
                <w:szCs w:val="20"/>
              </w:rPr>
              <w:t>agents</w:t>
            </w:r>
            <w:proofErr w:type="spellEnd"/>
            <w:r w:rsidRPr="003674AB">
              <w:rPr>
                <w:rFonts w:ascii="Cambria" w:hAnsi="Cambria"/>
                <w:sz w:val="20"/>
                <w:szCs w:val="20"/>
              </w:rPr>
              <w:t xml:space="preserve">, δηλαδή λογισμικού που αναλαμβάνει να συλλέξει, εξάγει και διευκολύνει την </w:t>
            </w:r>
            <w:r w:rsidRPr="003674AB">
              <w:rPr>
                <w:rFonts w:ascii="Cambria" w:hAnsi="Cambria"/>
                <w:sz w:val="20"/>
                <w:szCs w:val="20"/>
              </w:rPr>
              <w:lastRenderedPageBreak/>
              <w:t xml:space="preserve">αλληλεπίδραση του χρήστη με τα περιεχόμενα του Ιστού, συνιστάται να λαμβάνονται υπόψη οι Οδηγίες Προσβασιμότητας για User </w:t>
            </w:r>
            <w:proofErr w:type="spellStart"/>
            <w:r w:rsidRPr="003674AB">
              <w:rPr>
                <w:rFonts w:ascii="Cambria" w:hAnsi="Cambria"/>
                <w:sz w:val="20"/>
                <w:szCs w:val="20"/>
              </w:rPr>
              <w:t>Agents</w:t>
            </w:r>
            <w:proofErr w:type="spellEnd"/>
            <w:r w:rsidRPr="003674AB">
              <w:rPr>
                <w:rFonts w:ascii="Cambria" w:hAnsi="Cambria"/>
                <w:sz w:val="20"/>
                <w:szCs w:val="20"/>
              </w:rPr>
              <w:t xml:space="preserve">, έκδοση 2.0 (User </w:t>
            </w:r>
            <w:proofErr w:type="spellStart"/>
            <w:r w:rsidRPr="003674AB">
              <w:rPr>
                <w:rFonts w:ascii="Cambria" w:hAnsi="Cambria"/>
                <w:sz w:val="20"/>
                <w:szCs w:val="20"/>
              </w:rPr>
              <w:t>Agent</w:t>
            </w:r>
            <w:proofErr w:type="spellEnd"/>
            <w:r w:rsidRPr="003674AB">
              <w:rPr>
                <w:rFonts w:ascii="Cambria" w:hAnsi="Cambria"/>
                <w:sz w:val="20"/>
                <w:szCs w:val="20"/>
              </w:rPr>
              <w:t xml:space="preserve"> </w:t>
            </w:r>
            <w:proofErr w:type="spellStart"/>
            <w:r w:rsidRPr="003674AB">
              <w:rPr>
                <w:rFonts w:ascii="Cambria" w:hAnsi="Cambria"/>
                <w:sz w:val="20"/>
                <w:szCs w:val="20"/>
              </w:rPr>
              <w:t>Accessibility</w:t>
            </w:r>
            <w:proofErr w:type="spellEnd"/>
            <w:r w:rsidRPr="003674AB">
              <w:rPr>
                <w:rFonts w:ascii="Cambria" w:hAnsi="Cambria"/>
                <w:sz w:val="20"/>
                <w:szCs w:val="20"/>
              </w:rPr>
              <w:t xml:space="preserve"> </w:t>
            </w:r>
            <w:proofErr w:type="spellStart"/>
            <w:r w:rsidRPr="003674AB">
              <w:rPr>
                <w:rFonts w:ascii="Cambria" w:hAnsi="Cambria"/>
                <w:sz w:val="20"/>
                <w:szCs w:val="20"/>
              </w:rPr>
              <w:t>Guidelines</w:t>
            </w:r>
            <w:proofErr w:type="spellEnd"/>
            <w:r w:rsidRPr="003674AB">
              <w:rPr>
                <w:rFonts w:ascii="Cambria" w:hAnsi="Cambria"/>
                <w:sz w:val="20"/>
                <w:szCs w:val="20"/>
              </w:rPr>
              <w:t xml:space="preserve"> 2.0) του W3C.</w:t>
            </w:r>
          </w:p>
        </w:tc>
        <w:tc>
          <w:tcPr>
            <w:tcW w:w="2700" w:type="dxa"/>
            <w:vAlign w:val="center"/>
          </w:tcPr>
          <w:p w14:paraId="2571ECEA" w14:textId="77777777" w:rsidR="00111C81" w:rsidRPr="003674AB" w:rsidRDefault="00111C81" w:rsidP="004B4794">
            <w:pPr>
              <w:spacing w:after="160"/>
              <w:jc w:val="both"/>
              <w:rPr>
                <w:rFonts w:ascii="Cambria" w:hAnsi="Cambria"/>
                <w:b/>
                <w:bCs/>
                <w:sz w:val="20"/>
                <w:szCs w:val="20"/>
              </w:rPr>
            </w:pPr>
          </w:p>
        </w:tc>
        <w:tc>
          <w:tcPr>
            <w:tcW w:w="2766" w:type="dxa"/>
            <w:vAlign w:val="center"/>
          </w:tcPr>
          <w:p w14:paraId="1E9AA294" w14:textId="77777777" w:rsidR="00111C81" w:rsidRPr="003674AB" w:rsidRDefault="00111C81" w:rsidP="004B4794">
            <w:pPr>
              <w:spacing w:after="160"/>
              <w:jc w:val="both"/>
              <w:rPr>
                <w:rFonts w:ascii="Cambria" w:hAnsi="Cambria"/>
                <w:b/>
                <w:bCs/>
                <w:sz w:val="20"/>
                <w:szCs w:val="20"/>
              </w:rPr>
            </w:pPr>
          </w:p>
        </w:tc>
      </w:tr>
      <w:tr w:rsidR="00111C81" w:rsidRPr="003674AB" w14:paraId="26C8E23C" w14:textId="77777777" w:rsidTr="00C65A48">
        <w:tc>
          <w:tcPr>
            <w:tcW w:w="2830" w:type="dxa"/>
            <w:vAlign w:val="center"/>
          </w:tcPr>
          <w:p w14:paraId="35A92E7C" w14:textId="16859A5C" w:rsidR="00111C81" w:rsidRPr="003674AB" w:rsidRDefault="00076983" w:rsidP="004B4794">
            <w:pPr>
              <w:jc w:val="center"/>
              <w:rPr>
                <w:rFonts w:ascii="Cambria" w:hAnsi="Cambria"/>
                <w:sz w:val="20"/>
                <w:szCs w:val="20"/>
              </w:rPr>
            </w:pPr>
            <w:r w:rsidRPr="003674AB">
              <w:rPr>
                <w:rFonts w:ascii="Cambria" w:hAnsi="Cambria"/>
                <w:sz w:val="20"/>
                <w:szCs w:val="20"/>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3674AB">
              <w:rPr>
                <w:rFonts w:ascii="Cambria" w:hAnsi="Cambria"/>
                <w:sz w:val="20"/>
                <w:szCs w:val="20"/>
              </w:rPr>
              <w:t>Authoring</w:t>
            </w:r>
            <w:proofErr w:type="spellEnd"/>
            <w:r w:rsidRPr="003674AB">
              <w:rPr>
                <w:rFonts w:ascii="Cambria" w:hAnsi="Cambria"/>
                <w:sz w:val="20"/>
                <w:szCs w:val="20"/>
              </w:rPr>
              <w:t xml:space="preserve"> Tool </w:t>
            </w:r>
            <w:proofErr w:type="spellStart"/>
            <w:r w:rsidRPr="003674AB">
              <w:rPr>
                <w:rFonts w:ascii="Cambria" w:hAnsi="Cambria"/>
                <w:sz w:val="20"/>
                <w:szCs w:val="20"/>
              </w:rPr>
              <w:t>Accessibility</w:t>
            </w:r>
            <w:proofErr w:type="spellEnd"/>
            <w:r w:rsidRPr="003674AB">
              <w:rPr>
                <w:rFonts w:ascii="Cambria" w:hAnsi="Cambria"/>
                <w:sz w:val="20"/>
                <w:szCs w:val="20"/>
              </w:rPr>
              <w:t xml:space="preserve"> </w:t>
            </w:r>
            <w:proofErr w:type="spellStart"/>
            <w:r w:rsidRPr="003674AB">
              <w:rPr>
                <w:rFonts w:ascii="Cambria" w:hAnsi="Cambria"/>
                <w:sz w:val="20"/>
                <w:szCs w:val="20"/>
              </w:rPr>
              <w:t>Guidelines</w:t>
            </w:r>
            <w:proofErr w:type="spellEnd"/>
            <w:r w:rsidRPr="003674AB">
              <w:rPr>
                <w:rFonts w:ascii="Cambria" w:hAnsi="Cambria"/>
                <w:sz w:val="20"/>
                <w:szCs w:val="20"/>
              </w:rPr>
              <w:t xml:space="preserve"> 2.0) του W3C.</w:t>
            </w:r>
          </w:p>
        </w:tc>
        <w:tc>
          <w:tcPr>
            <w:tcW w:w="2700" w:type="dxa"/>
            <w:vAlign w:val="center"/>
          </w:tcPr>
          <w:p w14:paraId="36692A48" w14:textId="77777777" w:rsidR="00111C81" w:rsidRPr="003674AB" w:rsidRDefault="00111C81" w:rsidP="004B4794">
            <w:pPr>
              <w:jc w:val="both"/>
              <w:rPr>
                <w:rFonts w:ascii="Cambria" w:hAnsi="Cambria"/>
                <w:b/>
                <w:bCs/>
                <w:sz w:val="20"/>
                <w:szCs w:val="20"/>
              </w:rPr>
            </w:pPr>
          </w:p>
        </w:tc>
        <w:tc>
          <w:tcPr>
            <w:tcW w:w="2766" w:type="dxa"/>
            <w:vAlign w:val="center"/>
          </w:tcPr>
          <w:p w14:paraId="7B87E0D2" w14:textId="77777777" w:rsidR="00111C81" w:rsidRPr="003674AB" w:rsidRDefault="00111C81" w:rsidP="004B4794">
            <w:pPr>
              <w:jc w:val="both"/>
              <w:rPr>
                <w:rFonts w:ascii="Cambria" w:hAnsi="Cambria"/>
                <w:b/>
                <w:bCs/>
                <w:sz w:val="20"/>
                <w:szCs w:val="20"/>
              </w:rPr>
            </w:pPr>
          </w:p>
        </w:tc>
      </w:tr>
      <w:tr w:rsidR="00111C81" w:rsidRPr="003674AB" w14:paraId="19216DBD" w14:textId="77777777" w:rsidTr="00C65A48">
        <w:tc>
          <w:tcPr>
            <w:tcW w:w="2830" w:type="dxa"/>
            <w:vAlign w:val="center"/>
          </w:tcPr>
          <w:p w14:paraId="039BDAB6" w14:textId="2AF9529D" w:rsidR="00111C81" w:rsidRPr="003674AB" w:rsidRDefault="00076983" w:rsidP="004B4794">
            <w:pPr>
              <w:jc w:val="center"/>
              <w:rPr>
                <w:rFonts w:ascii="Cambria" w:hAnsi="Cambria"/>
                <w:sz w:val="20"/>
                <w:szCs w:val="20"/>
              </w:rPr>
            </w:pPr>
            <w:r w:rsidRPr="003674AB">
              <w:rPr>
                <w:rFonts w:ascii="Cambria" w:hAnsi="Cambria"/>
                <w:sz w:val="20"/>
                <w:szCs w:val="20"/>
              </w:rPr>
              <w:t>(5) Σε περίπτωση τεχνολογικών λύσεων και προϊόντων που δεν εμπίπτουν στην κατηγορία διαδικτυακών τόπων ή διαδικτυακών εφαρμογών και υπηρεσιών (π.χ. υλικό/</w:t>
            </w:r>
            <w:r w:rsidRPr="003674AB">
              <w:rPr>
                <w:rFonts w:ascii="Cambria" w:hAnsi="Cambria"/>
                <w:sz w:val="20"/>
                <w:szCs w:val="20"/>
                <w:lang w:val="en-US"/>
              </w:rPr>
              <w:t>hardware</w:t>
            </w:r>
            <w:r w:rsidRPr="003674AB">
              <w:rPr>
                <w:rFonts w:ascii="Cambria" w:hAnsi="Cambria"/>
                <w:sz w:val="20"/>
                <w:szCs w:val="20"/>
              </w:rPr>
              <w:t>,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Εναρμονισμένο Πρότυπο EN 301 549 (βλ. Κεφάλαια 4-8 και 11-13), όπως αντικαθίσταται και ισχύει κάθε φορά.</w:t>
            </w:r>
          </w:p>
        </w:tc>
        <w:tc>
          <w:tcPr>
            <w:tcW w:w="2700" w:type="dxa"/>
            <w:vAlign w:val="center"/>
          </w:tcPr>
          <w:p w14:paraId="0D223377" w14:textId="77777777" w:rsidR="00111C81" w:rsidRPr="003674AB" w:rsidRDefault="00111C81" w:rsidP="004B4794">
            <w:pPr>
              <w:jc w:val="both"/>
              <w:rPr>
                <w:rFonts w:ascii="Cambria" w:hAnsi="Cambria"/>
                <w:b/>
                <w:bCs/>
                <w:sz w:val="20"/>
                <w:szCs w:val="20"/>
              </w:rPr>
            </w:pPr>
          </w:p>
        </w:tc>
        <w:tc>
          <w:tcPr>
            <w:tcW w:w="2766" w:type="dxa"/>
            <w:vAlign w:val="center"/>
          </w:tcPr>
          <w:p w14:paraId="741D0A4F" w14:textId="77777777" w:rsidR="00111C81" w:rsidRPr="003674AB" w:rsidRDefault="00111C81" w:rsidP="004B4794">
            <w:pPr>
              <w:jc w:val="both"/>
              <w:rPr>
                <w:rFonts w:ascii="Cambria" w:hAnsi="Cambria"/>
                <w:b/>
                <w:bCs/>
                <w:sz w:val="20"/>
                <w:szCs w:val="20"/>
              </w:rPr>
            </w:pPr>
          </w:p>
        </w:tc>
      </w:tr>
      <w:tr w:rsidR="00076983" w:rsidRPr="003674AB" w14:paraId="1682BECF" w14:textId="77777777" w:rsidTr="00C65A48">
        <w:tc>
          <w:tcPr>
            <w:tcW w:w="2830" w:type="dxa"/>
            <w:vAlign w:val="center"/>
          </w:tcPr>
          <w:p w14:paraId="31F66E24" w14:textId="37FAD55F" w:rsidR="00076983" w:rsidRPr="003674AB" w:rsidRDefault="00076983" w:rsidP="004B4794">
            <w:pPr>
              <w:jc w:val="center"/>
              <w:rPr>
                <w:rFonts w:ascii="Cambria" w:hAnsi="Cambria"/>
                <w:sz w:val="20"/>
                <w:szCs w:val="20"/>
              </w:rPr>
            </w:pPr>
            <w:r w:rsidRPr="003674AB">
              <w:rPr>
                <w:rFonts w:ascii="Cambria" w:hAnsi="Cambria"/>
                <w:sz w:val="20"/>
                <w:szCs w:val="20"/>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άτομα με</w:t>
            </w:r>
            <w:r w:rsidRPr="003674AB">
              <w:rPr>
                <w:rFonts w:ascii="Cambria" w:eastAsia="Times New Roman" w:hAnsi="Cambria" w:cs="Tahoma"/>
                <w:kern w:val="0"/>
                <w:sz w:val="20"/>
                <w:szCs w:val="20"/>
                <w:lang w:eastAsia="ar-SA"/>
                <w14:ligatures w14:val="none"/>
              </w:rPr>
              <w:t xml:space="preserve"> </w:t>
            </w:r>
            <w:r w:rsidRPr="003674AB">
              <w:rPr>
                <w:rFonts w:ascii="Cambria" w:hAnsi="Cambria"/>
                <w:sz w:val="20"/>
                <w:szCs w:val="20"/>
              </w:rPr>
              <w:t>αναπηρία (π.χ. αναγνώστες οθόνης, ειδικοί διακόπτες και συστήματα αλληλεπίδρασης, μεγεθυντές οθόνης).</w:t>
            </w:r>
          </w:p>
        </w:tc>
        <w:tc>
          <w:tcPr>
            <w:tcW w:w="2700" w:type="dxa"/>
            <w:vAlign w:val="center"/>
          </w:tcPr>
          <w:p w14:paraId="55EC2F26" w14:textId="77777777" w:rsidR="00076983" w:rsidRPr="003674AB" w:rsidRDefault="00076983" w:rsidP="004B4794">
            <w:pPr>
              <w:jc w:val="both"/>
              <w:rPr>
                <w:rFonts w:ascii="Cambria" w:hAnsi="Cambria"/>
                <w:b/>
                <w:bCs/>
                <w:sz w:val="20"/>
                <w:szCs w:val="20"/>
              </w:rPr>
            </w:pPr>
          </w:p>
        </w:tc>
        <w:tc>
          <w:tcPr>
            <w:tcW w:w="2766" w:type="dxa"/>
            <w:vAlign w:val="center"/>
          </w:tcPr>
          <w:p w14:paraId="60D99700" w14:textId="77777777" w:rsidR="00076983" w:rsidRPr="003674AB" w:rsidRDefault="00076983" w:rsidP="004B4794">
            <w:pPr>
              <w:jc w:val="both"/>
              <w:rPr>
                <w:rFonts w:ascii="Cambria" w:hAnsi="Cambria"/>
                <w:b/>
                <w:bCs/>
                <w:sz w:val="20"/>
                <w:szCs w:val="20"/>
              </w:rPr>
            </w:pPr>
          </w:p>
        </w:tc>
      </w:tr>
    </w:tbl>
    <w:p w14:paraId="0D199797" w14:textId="77777777" w:rsidR="00C65A48" w:rsidRPr="003674AB" w:rsidRDefault="00C65A48" w:rsidP="00076983">
      <w:pPr>
        <w:spacing w:after="0"/>
        <w:jc w:val="both"/>
        <w:rPr>
          <w:rFonts w:ascii="Cambria" w:hAnsi="Cambria"/>
          <w:b/>
          <w:bCs/>
          <w:sz w:val="20"/>
          <w:szCs w:val="20"/>
        </w:rPr>
      </w:pPr>
    </w:p>
    <w:p w14:paraId="06CA2391" w14:textId="31CFD48B" w:rsidR="00076983" w:rsidRPr="003674AB" w:rsidRDefault="00076983" w:rsidP="00076983">
      <w:pPr>
        <w:spacing w:after="0"/>
        <w:jc w:val="both"/>
        <w:rPr>
          <w:rFonts w:ascii="Cambria" w:hAnsi="Cambria"/>
          <w:b/>
          <w:bCs/>
          <w:sz w:val="20"/>
          <w:szCs w:val="20"/>
        </w:rPr>
      </w:pPr>
      <w:r w:rsidRPr="003674AB">
        <w:rPr>
          <w:rFonts w:ascii="Cambria" w:hAnsi="Cambria"/>
          <w:b/>
          <w:bCs/>
          <w:sz w:val="20"/>
          <w:szCs w:val="20"/>
        </w:rPr>
        <w:t>(ΣΤ) Πρόσβαση στην πληροφορία -πληροφόρηση και εκδηλώσεις</w:t>
      </w:r>
    </w:p>
    <w:tbl>
      <w:tblPr>
        <w:tblStyle w:val="a3"/>
        <w:tblW w:w="0" w:type="auto"/>
        <w:tblLook w:val="04A0" w:firstRow="1" w:lastRow="0" w:firstColumn="1" w:lastColumn="0" w:noHBand="0" w:noVBand="1"/>
      </w:tblPr>
      <w:tblGrid>
        <w:gridCol w:w="2765"/>
        <w:gridCol w:w="2765"/>
        <w:gridCol w:w="2766"/>
      </w:tblGrid>
      <w:tr w:rsidR="00076983" w:rsidRPr="003674AB" w14:paraId="70ED9A70" w14:textId="77777777" w:rsidTr="00C65A48">
        <w:tc>
          <w:tcPr>
            <w:tcW w:w="2765" w:type="dxa"/>
            <w:vAlign w:val="center"/>
          </w:tcPr>
          <w:p w14:paraId="7530B340" w14:textId="05C24D52" w:rsidR="00076983" w:rsidRPr="003674AB" w:rsidRDefault="00076983" w:rsidP="004B4794">
            <w:pPr>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68599310" w14:textId="51A8CD4F" w:rsidR="00076983" w:rsidRPr="003674AB" w:rsidRDefault="00E04FA4" w:rsidP="004B4794">
            <w:pPr>
              <w:jc w:val="center"/>
              <w:rPr>
                <w:rFonts w:ascii="Cambria" w:hAnsi="Cambria"/>
                <w:sz w:val="20"/>
                <w:szCs w:val="20"/>
              </w:rPr>
            </w:pPr>
            <w:r>
              <w:rPr>
                <w:rFonts w:ascii="Cambria" w:hAnsi="Cambria"/>
                <w:sz w:val="20"/>
                <w:szCs w:val="20"/>
              </w:rPr>
              <w:t>Τεκμηρίωση ικανοποίησης απαίτησης προσβασιμότητας</w:t>
            </w:r>
          </w:p>
        </w:tc>
        <w:tc>
          <w:tcPr>
            <w:tcW w:w="2766" w:type="dxa"/>
            <w:vAlign w:val="center"/>
          </w:tcPr>
          <w:p w14:paraId="4F6BAD8B" w14:textId="052F584C" w:rsidR="00076983" w:rsidRPr="003674AB" w:rsidRDefault="00076983" w:rsidP="004B4794">
            <w:pPr>
              <w:jc w:val="center"/>
              <w:rPr>
                <w:rFonts w:ascii="Cambria" w:hAnsi="Cambria"/>
                <w:sz w:val="20"/>
                <w:szCs w:val="20"/>
              </w:rPr>
            </w:pPr>
            <w:r w:rsidRPr="003674AB">
              <w:rPr>
                <w:rFonts w:ascii="Cambria" w:hAnsi="Cambria"/>
                <w:sz w:val="20"/>
                <w:szCs w:val="20"/>
              </w:rPr>
              <w:t>Υλοποίηση έως</w:t>
            </w:r>
          </w:p>
        </w:tc>
      </w:tr>
      <w:tr w:rsidR="00076983" w:rsidRPr="003674AB" w14:paraId="11F056E5" w14:textId="77777777" w:rsidTr="00076983">
        <w:tc>
          <w:tcPr>
            <w:tcW w:w="2765" w:type="dxa"/>
          </w:tcPr>
          <w:p w14:paraId="664ABEEF" w14:textId="6CFE26F0" w:rsidR="00076983" w:rsidRPr="003674AB" w:rsidRDefault="00076983" w:rsidP="004B4794">
            <w:pPr>
              <w:jc w:val="center"/>
              <w:rPr>
                <w:rFonts w:ascii="Cambria" w:hAnsi="Cambria"/>
                <w:sz w:val="20"/>
                <w:szCs w:val="20"/>
              </w:rPr>
            </w:pPr>
            <w:r w:rsidRPr="003674AB">
              <w:rPr>
                <w:rFonts w:ascii="Cambria" w:hAnsi="Cambria"/>
                <w:sz w:val="20"/>
                <w:szCs w:val="20"/>
              </w:rPr>
              <w:t xml:space="preserve">(1) 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μορφών διάδοσης πληροφορίας - </w:t>
            </w:r>
            <w:r w:rsidRPr="003674AB">
              <w:rPr>
                <w:rFonts w:ascii="Cambria" w:hAnsi="Cambria"/>
                <w:sz w:val="20"/>
                <w:szCs w:val="20"/>
              </w:rPr>
              <w:lastRenderedPageBreak/>
              <w:t xml:space="preserve">πληροφόρησης (όπως προσβάσιμες ιστοσελίδες ως περίπτωση Ε- “Πρόσβαση στα ηλεκτρονικά περιβάλλοντα”, έντυπα σε γραφή </w:t>
            </w:r>
            <w:proofErr w:type="spellStart"/>
            <w:r w:rsidRPr="003674AB">
              <w:rPr>
                <w:rFonts w:ascii="Cambria" w:hAnsi="Cambria"/>
                <w:sz w:val="20"/>
                <w:szCs w:val="20"/>
              </w:rPr>
              <w:t>Braille</w:t>
            </w:r>
            <w:proofErr w:type="spellEnd"/>
            <w:r w:rsidRPr="003674AB">
              <w:rPr>
                <w:rFonts w:ascii="Cambria" w:hAnsi="Cambria"/>
                <w:sz w:val="20"/>
                <w:szCs w:val="20"/>
              </w:rPr>
              <w:t>,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w:t>
            </w:r>
          </w:p>
        </w:tc>
        <w:tc>
          <w:tcPr>
            <w:tcW w:w="2765" w:type="dxa"/>
          </w:tcPr>
          <w:p w14:paraId="5C8BC797" w14:textId="77777777" w:rsidR="00076983" w:rsidRPr="003674AB" w:rsidRDefault="00076983" w:rsidP="004B4794">
            <w:pPr>
              <w:jc w:val="both"/>
              <w:rPr>
                <w:rFonts w:ascii="Cambria" w:hAnsi="Cambria"/>
                <w:b/>
                <w:bCs/>
                <w:sz w:val="20"/>
                <w:szCs w:val="20"/>
              </w:rPr>
            </w:pPr>
          </w:p>
        </w:tc>
        <w:tc>
          <w:tcPr>
            <w:tcW w:w="2766" w:type="dxa"/>
          </w:tcPr>
          <w:p w14:paraId="7974D3DA" w14:textId="77777777" w:rsidR="00076983" w:rsidRPr="003674AB" w:rsidRDefault="00076983" w:rsidP="004B4794">
            <w:pPr>
              <w:jc w:val="both"/>
              <w:rPr>
                <w:rFonts w:ascii="Cambria" w:hAnsi="Cambria"/>
                <w:b/>
                <w:bCs/>
                <w:sz w:val="20"/>
                <w:szCs w:val="20"/>
              </w:rPr>
            </w:pPr>
          </w:p>
        </w:tc>
      </w:tr>
      <w:tr w:rsidR="00076983" w:rsidRPr="003674AB" w14:paraId="176D6851" w14:textId="77777777" w:rsidTr="00076983">
        <w:tc>
          <w:tcPr>
            <w:tcW w:w="2765" w:type="dxa"/>
          </w:tcPr>
          <w:p w14:paraId="4C425D0B" w14:textId="0B588945" w:rsidR="00076983" w:rsidRPr="003674AB" w:rsidRDefault="00076983" w:rsidP="004B4794">
            <w:pPr>
              <w:jc w:val="center"/>
              <w:rPr>
                <w:rFonts w:ascii="Cambria" w:hAnsi="Cambria"/>
                <w:sz w:val="20"/>
                <w:szCs w:val="20"/>
              </w:rPr>
            </w:pPr>
            <w:r w:rsidRPr="003674AB">
              <w:rPr>
                <w:rFonts w:ascii="Cambria" w:hAnsi="Cambria"/>
                <w:sz w:val="20"/>
                <w:szCs w:val="20"/>
              </w:rPr>
              <w:t xml:space="preserve">(2) πρόβλεψη προσβασιμότητας πάσης φύσεως εκδηλώσεων (πρόβλεψη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κτιριακών υποδομών ως περίπτωση Β - “Πρόσβαση σε κτιριακές υποδομές και υπαίθριους χώρους οικοπέδων”, </w:t>
            </w:r>
            <w:proofErr w:type="spellStart"/>
            <w:r w:rsidRPr="003674AB">
              <w:rPr>
                <w:rFonts w:ascii="Cambria" w:hAnsi="Cambria"/>
                <w:sz w:val="20"/>
                <w:szCs w:val="20"/>
              </w:rPr>
              <w:t>προσβάσιμων</w:t>
            </w:r>
            <w:proofErr w:type="spellEnd"/>
            <w:r w:rsidRPr="003674AB">
              <w:rPr>
                <w:rFonts w:ascii="Cambria" w:hAnsi="Cambria"/>
                <w:sz w:val="20"/>
                <w:szCs w:val="20"/>
              </w:rPr>
              <w:t xml:space="preserve"> εντύπων και εξοπλισμού, διερμηνείας στη νοηματική κ.λπ.</w:t>
            </w:r>
          </w:p>
        </w:tc>
        <w:tc>
          <w:tcPr>
            <w:tcW w:w="2765" w:type="dxa"/>
          </w:tcPr>
          <w:p w14:paraId="28F83E46" w14:textId="77777777" w:rsidR="00076983" w:rsidRPr="003674AB" w:rsidRDefault="00076983" w:rsidP="004B4794">
            <w:pPr>
              <w:jc w:val="both"/>
              <w:rPr>
                <w:rFonts w:ascii="Cambria" w:hAnsi="Cambria"/>
                <w:b/>
                <w:bCs/>
                <w:sz w:val="20"/>
                <w:szCs w:val="20"/>
              </w:rPr>
            </w:pPr>
          </w:p>
        </w:tc>
        <w:tc>
          <w:tcPr>
            <w:tcW w:w="2766" w:type="dxa"/>
          </w:tcPr>
          <w:p w14:paraId="5679BDA6" w14:textId="77777777" w:rsidR="00076983" w:rsidRPr="003674AB" w:rsidRDefault="00076983" w:rsidP="004B4794">
            <w:pPr>
              <w:jc w:val="both"/>
              <w:rPr>
                <w:rFonts w:ascii="Cambria" w:hAnsi="Cambria"/>
                <w:b/>
                <w:bCs/>
                <w:sz w:val="20"/>
                <w:szCs w:val="20"/>
              </w:rPr>
            </w:pPr>
          </w:p>
        </w:tc>
      </w:tr>
    </w:tbl>
    <w:p w14:paraId="19CE3F3B" w14:textId="77777777" w:rsidR="00076983" w:rsidRPr="003674AB" w:rsidRDefault="00076983" w:rsidP="00DF2B85">
      <w:pPr>
        <w:jc w:val="both"/>
        <w:rPr>
          <w:rFonts w:ascii="Cambria" w:hAnsi="Cambria"/>
          <w:b/>
          <w:bCs/>
          <w:sz w:val="20"/>
          <w:szCs w:val="20"/>
        </w:rPr>
      </w:pPr>
    </w:p>
    <w:p w14:paraId="726A3655" w14:textId="2DF29948" w:rsidR="00876B16" w:rsidRPr="00A21AE8" w:rsidRDefault="00876B16" w:rsidP="00876B16">
      <w:pPr>
        <w:jc w:val="right"/>
        <w:rPr>
          <w:rFonts w:ascii="Cambria" w:hAnsi="Cambria"/>
          <w:b/>
          <w:bCs/>
          <w:sz w:val="24"/>
          <w:szCs w:val="24"/>
        </w:rPr>
      </w:pPr>
      <w:r w:rsidRPr="003674AB">
        <w:rPr>
          <w:rFonts w:ascii="Cambria" w:hAnsi="Cambria"/>
          <w:b/>
          <w:bCs/>
          <w:sz w:val="20"/>
          <w:szCs w:val="20"/>
          <w:highlight w:val="green"/>
        </w:rPr>
        <w:t>Ονοματεπώνυ</w:t>
      </w:r>
      <w:r w:rsidRPr="00876B16">
        <w:rPr>
          <w:rFonts w:ascii="Cambria" w:hAnsi="Cambria"/>
          <w:b/>
          <w:bCs/>
          <w:sz w:val="24"/>
          <w:szCs w:val="24"/>
          <w:highlight w:val="green"/>
        </w:rPr>
        <w:t>μο &amp; Υπογραφή</w:t>
      </w:r>
    </w:p>
    <w:sectPr w:rsidR="00876B16" w:rsidRPr="00A21AE8" w:rsidSect="006B5041">
      <w:headerReference w:type="default" r:id="rId7"/>
      <w:footerReference w:type="default" r:id="rId8"/>
      <w:pgSz w:w="11906" w:h="16838"/>
      <w:pgMar w:top="1440" w:right="1800" w:bottom="1440" w:left="1800"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4D798" w14:textId="77777777" w:rsidR="003C7997" w:rsidRDefault="003C7997" w:rsidP="006B5041">
      <w:pPr>
        <w:spacing w:after="0" w:line="240" w:lineRule="auto"/>
      </w:pPr>
      <w:r>
        <w:separator/>
      </w:r>
    </w:p>
  </w:endnote>
  <w:endnote w:type="continuationSeparator" w:id="0">
    <w:p w14:paraId="463A0C5D" w14:textId="77777777" w:rsidR="003C7997" w:rsidRDefault="003C7997" w:rsidP="006B5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3373199"/>
      <w:docPartObj>
        <w:docPartGallery w:val="Page Numbers (Bottom of Page)"/>
        <w:docPartUnique/>
      </w:docPartObj>
    </w:sdtPr>
    <w:sdtEndPr/>
    <w:sdtContent>
      <w:p w14:paraId="5DD9CA04" w14:textId="7945572B" w:rsidR="006B5041" w:rsidRDefault="006B5041">
        <w:pPr>
          <w:pStyle w:val="a5"/>
          <w:jc w:val="center"/>
        </w:pPr>
        <w:r>
          <w:t>[</w:t>
        </w:r>
        <w:r>
          <w:fldChar w:fldCharType="begin"/>
        </w:r>
        <w:r>
          <w:instrText>PAGE   \* MERGEFORMAT</w:instrText>
        </w:r>
        <w:r>
          <w:fldChar w:fldCharType="separate"/>
        </w:r>
        <w:r>
          <w:t>2</w:t>
        </w:r>
        <w:r>
          <w:fldChar w:fldCharType="end"/>
        </w:r>
        <w:r>
          <w:t>]</w:t>
        </w:r>
      </w:p>
    </w:sdtContent>
  </w:sdt>
  <w:p w14:paraId="259D09B1" w14:textId="77777777" w:rsidR="006B5041" w:rsidRDefault="006B50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82C11" w14:textId="77777777" w:rsidR="003C7997" w:rsidRDefault="003C7997" w:rsidP="006B5041">
      <w:pPr>
        <w:spacing w:after="0" w:line="240" w:lineRule="auto"/>
      </w:pPr>
      <w:r>
        <w:separator/>
      </w:r>
    </w:p>
  </w:footnote>
  <w:footnote w:type="continuationSeparator" w:id="0">
    <w:p w14:paraId="7CACF9BE" w14:textId="77777777" w:rsidR="003C7997" w:rsidRDefault="003C7997" w:rsidP="006B5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D1613" w14:textId="3A38BF1F" w:rsidR="001C0104" w:rsidRDefault="001C0104" w:rsidP="001C0104">
    <w:pPr>
      <w:pStyle w:val="a4"/>
      <w:jc w:val="center"/>
    </w:pPr>
    <w:r>
      <w:rPr>
        <w:noProof/>
      </w:rPr>
      <w:drawing>
        <wp:inline distT="0" distB="0" distL="0" distR="0" wp14:anchorId="7B63982F" wp14:editId="4498EFEA">
          <wp:extent cx="3554095" cy="817245"/>
          <wp:effectExtent l="0" t="0" r="8255" b="1905"/>
          <wp:docPr id="189794598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4095"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203246448">
    <w:abstractNumId w:val="1"/>
  </w:num>
  <w:num w:numId="2" w16cid:durableId="1163013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AE8"/>
    <w:rsid w:val="0007180C"/>
    <w:rsid w:val="00076983"/>
    <w:rsid w:val="000805D0"/>
    <w:rsid w:val="000E24FB"/>
    <w:rsid w:val="00111C81"/>
    <w:rsid w:val="00196EBE"/>
    <w:rsid w:val="001C0104"/>
    <w:rsid w:val="00295C2B"/>
    <w:rsid w:val="002D5554"/>
    <w:rsid w:val="00321BB3"/>
    <w:rsid w:val="003674AB"/>
    <w:rsid w:val="003A6397"/>
    <w:rsid w:val="003C7997"/>
    <w:rsid w:val="004056A8"/>
    <w:rsid w:val="00416548"/>
    <w:rsid w:val="00457F04"/>
    <w:rsid w:val="004B4794"/>
    <w:rsid w:val="005759EF"/>
    <w:rsid w:val="005D4044"/>
    <w:rsid w:val="006045A3"/>
    <w:rsid w:val="0061572F"/>
    <w:rsid w:val="0063522D"/>
    <w:rsid w:val="006673DE"/>
    <w:rsid w:val="006B5041"/>
    <w:rsid w:val="006F444A"/>
    <w:rsid w:val="00876B16"/>
    <w:rsid w:val="008C2D3B"/>
    <w:rsid w:val="008E3C2A"/>
    <w:rsid w:val="00A21AE8"/>
    <w:rsid w:val="00A62B68"/>
    <w:rsid w:val="00AC3F66"/>
    <w:rsid w:val="00B45D92"/>
    <w:rsid w:val="00BA0415"/>
    <w:rsid w:val="00C132C5"/>
    <w:rsid w:val="00C65A48"/>
    <w:rsid w:val="00CB12E9"/>
    <w:rsid w:val="00CB353A"/>
    <w:rsid w:val="00D17FB3"/>
    <w:rsid w:val="00D27544"/>
    <w:rsid w:val="00D504E2"/>
    <w:rsid w:val="00DF14A5"/>
    <w:rsid w:val="00DF2B85"/>
    <w:rsid w:val="00E04FA4"/>
    <w:rsid w:val="00F86868"/>
    <w:rsid w:val="00FE60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36F49"/>
  <w15:chartTrackingRefBased/>
  <w15:docId w15:val="{823781B7-E381-4435-A2BE-62D9AB8A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F2B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3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DF2B85"/>
    <w:rPr>
      <w:rFonts w:asciiTheme="majorHAnsi" w:eastAsiaTheme="majorEastAsia" w:hAnsiTheme="majorHAnsi" w:cstheme="majorBidi"/>
      <w:color w:val="2F5496" w:themeColor="accent1" w:themeShade="BF"/>
      <w:sz w:val="32"/>
      <w:szCs w:val="32"/>
    </w:rPr>
  </w:style>
  <w:style w:type="paragraph" w:styleId="a4">
    <w:name w:val="header"/>
    <w:basedOn w:val="a"/>
    <w:link w:val="Char"/>
    <w:uiPriority w:val="99"/>
    <w:unhideWhenUsed/>
    <w:rsid w:val="006B5041"/>
    <w:pPr>
      <w:tabs>
        <w:tab w:val="center" w:pos="4153"/>
        <w:tab w:val="right" w:pos="8306"/>
      </w:tabs>
      <w:spacing w:after="0" w:line="240" w:lineRule="auto"/>
    </w:pPr>
  </w:style>
  <w:style w:type="character" w:customStyle="1" w:styleId="Char">
    <w:name w:val="Κεφαλίδα Char"/>
    <w:basedOn w:val="a0"/>
    <w:link w:val="a4"/>
    <w:uiPriority w:val="99"/>
    <w:rsid w:val="006B5041"/>
  </w:style>
  <w:style w:type="paragraph" w:styleId="a5">
    <w:name w:val="footer"/>
    <w:basedOn w:val="a"/>
    <w:link w:val="Char0"/>
    <w:uiPriority w:val="99"/>
    <w:unhideWhenUsed/>
    <w:rsid w:val="006B5041"/>
    <w:pPr>
      <w:tabs>
        <w:tab w:val="center" w:pos="4153"/>
        <w:tab w:val="right" w:pos="8306"/>
      </w:tabs>
      <w:spacing w:after="0" w:line="240" w:lineRule="auto"/>
    </w:pPr>
  </w:style>
  <w:style w:type="character" w:customStyle="1" w:styleId="Char0">
    <w:name w:val="Υποσέλιδο Char"/>
    <w:basedOn w:val="a0"/>
    <w:link w:val="a5"/>
    <w:uiPriority w:val="99"/>
    <w:rsid w:val="006B5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1152</Words>
  <Characters>6225</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Paraskevi Tsimitri</dc:creator>
  <cp:keywords/>
  <dc:description/>
  <cp:lastModifiedBy>Paraskevi Tsimitri</cp:lastModifiedBy>
  <cp:revision>29</cp:revision>
  <dcterms:created xsi:type="dcterms:W3CDTF">2023-07-11T06:24:00Z</dcterms:created>
  <dcterms:modified xsi:type="dcterms:W3CDTF">2025-02-03T12:06:00Z</dcterms:modified>
</cp:coreProperties>
</file>